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7E" w:rsidRPr="000C567E" w:rsidRDefault="000C567E" w:rsidP="000C5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 xml:space="preserve">Punkt nieodpłatnej pomocy prawnej na terenie Gminy Dłutów mieści się w </w:t>
      </w:r>
      <w:r w:rsidRPr="000C567E">
        <w:rPr>
          <w:rFonts w:ascii="Times New Roman" w:hAnsi="Times New Roman" w:cs="Times New Roman"/>
          <w:color w:val="000000"/>
          <w:sz w:val="24"/>
          <w:szCs w:val="24"/>
        </w:rPr>
        <w:t xml:space="preserve">dawnym </w:t>
      </w:r>
      <w:r w:rsidRPr="000C567E">
        <w:rPr>
          <w:rFonts w:ascii="Times New Roman" w:hAnsi="Times New Roman" w:cs="Times New Roman"/>
          <w:sz w:val="24"/>
          <w:szCs w:val="24"/>
        </w:rPr>
        <w:t xml:space="preserve">budynku Urzędu Gminy Dłutów przy ul. </w:t>
      </w:r>
      <w:r w:rsidRPr="000C567E">
        <w:rPr>
          <w:rFonts w:ascii="Times New Roman" w:hAnsi="Times New Roman" w:cs="Times New Roman"/>
          <w:color w:val="000000"/>
          <w:sz w:val="24"/>
          <w:szCs w:val="24"/>
        </w:rPr>
        <w:t xml:space="preserve">Głównej 11, a </w:t>
      </w:r>
      <w:r w:rsidRPr="000C567E">
        <w:rPr>
          <w:rFonts w:ascii="Times New Roman" w:hAnsi="Times New Roman" w:cs="Times New Roman"/>
          <w:sz w:val="24"/>
          <w:szCs w:val="24"/>
        </w:rPr>
        <w:t>nieodpłatna pomoc prawna udzielana jest przez adwokata. Punkt działa wg poniższego harmonogram</w:t>
      </w:r>
      <w:r w:rsidR="000023E3">
        <w:rPr>
          <w:rFonts w:ascii="Times New Roman" w:hAnsi="Times New Roman" w:cs="Times New Roman"/>
          <w:sz w:val="24"/>
          <w:szCs w:val="24"/>
        </w:rPr>
        <w:t>u z wyłączeniem dni wolnych od pracy</w:t>
      </w:r>
      <w:bookmarkStart w:id="0" w:name="_GoBack"/>
      <w:bookmarkEnd w:id="0"/>
      <w:r w:rsidRPr="000C567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C567E" w:rsidRPr="000C567E" w:rsidRDefault="000C567E" w:rsidP="000C567E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67E">
        <w:rPr>
          <w:rFonts w:ascii="Times New Roman" w:hAnsi="Times New Roman"/>
          <w:sz w:val="24"/>
          <w:szCs w:val="24"/>
        </w:rPr>
        <w:t>Poniedziałki, Środy, Piątki  w godzinach 11.00 – 15.00.</w:t>
      </w:r>
    </w:p>
    <w:p w:rsidR="000C567E" w:rsidRPr="000C567E" w:rsidRDefault="000C567E" w:rsidP="000C567E">
      <w:pPr>
        <w:pStyle w:val="NormalnyWeb"/>
        <w:jc w:val="both"/>
      </w:pPr>
      <w:r w:rsidRPr="000C567E">
        <w:rPr>
          <w:rStyle w:val="Pogrubienie"/>
        </w:rPr>
        <w:t>Osobami uprawionymi do uzyskania nieodpłatnej pomocy prawnej są:</w:t>
      </w:r>
    </w:p>
    <w:p w:rsidR="000C567E" w:rsidRPr="000C567E" w:rsidRDefault="000C567E" w:rsidP="000C567E">
      <w:pPr>
        <w:pStyle w:val="NormalnyWeb"/>
        <w:jc w:val="both"/>
      </w:pPr>
      <w:r w:rsidRPr="000C567E">
        <w:t>1) osoba, której w okresie 12 miesięcy poprzedzających zwrócenie się o udzielenie nieodpłatnej pomocy prawnej zostało przyznane świadczenie z pomocy społecznej na podstawie ustawy z dnia 12 marca 2004 r. o pomocy społecznej i wobec której w tym okresie nie wydano decyzji o zwrocie nienależnie pobranego świadczenia lub</w:t>
      </w:r>
    </w:p>
    <w:p w:rsidR="000C567E" w:rsidRPr="000C567E" w:rsidRDefault="000C567E" w:rsidP="000C567E">
      <w:pPr>
        <w:pStyle w:val="NormalnyWeb"/>
        <w:jc w:val="both"/>
      </w:pPr>
      <w:r w:rsidRPr="000C567E">
        <w:t>2) osoba, która posiada ważną Kartę Dużej Rodziny, o której mowa w ustawie z dnia 5 grudnia 2014 r. o Karcie Dużej Rodziny, lub</w:t>
      </w:r>
    </w:p>
    <w:p w:rsidR="000C567E" w:rsidRPr="000C567E" w:rsidRDefault="000C567E" w:rsidP="000C567E">
      <w:pPr>
        <w:pStyle w:val="NormalnyWeb"/>
        <w:jc w:val="both"/>
      </w:pPr>
      <w:r w:rsidRPr="000C567E">
        <w:t>3) osoba, która uzyskała zaświadczenie, o którym mowa w ustawie z dnia 24 stycznia 1991 r. o kombatantach oraz niektórych osobach będących ofiarami represji wojennych i okresu powojennego, lub</w:t>
      </w:r>
    </w:p>
    <w:p w:rsidR="000C567E" w:rsidRPr="000C567E" w:rsidRDefault="000C567E" w:rsidP="000C567E">
      <w:pPr>
        <w:pStyle w:val="NormalnyWeb"/>
        <w:jc w:val="both"/>
      </w:pPr>
      <w:r w:rsidRPr="000C567E">
        <w:t>4) osoba, która posiada ważną legitymację weterana albo legitymację weterana poszkodowanego, o których mowa w ustawie z dnia 19 sierpnia 2011 r. o weteranach działań poza granicami państwa, lub</w:t>
      </w:r>
    </w:p>
    <w:p w:rsidR="000C567E" w:rsidRPr="000C567E" w:rsidRDefault="000C567E" w:rsidP="000C567E">
      <w:pPr>
        <w:pStyle w:val="NormalnyWeb"/>
        <w:jc w:val="both"/>
      </w:pPr>
      <w:r w:rsidRPr="000C567E">
        <w:t>5) osoba, która nie ukończyła 26 lat, lub</w:t>
      </w:r>
    </w:p>
    <w:p w:rsidR="000C567E" w:rsidRPr="000C567E" w:rsidRDefault="000C567E" w:rsidP="000C567E">
      <w:pPr>
        <w:pStyle w:val="NormalnyWeb"/>
        <w:jc w:val="both"/>
      </w:pPr>
      <w:r w:rsidRPr="000C567E">
        <w:t>6) osoba, która ukończyła 65 lat, lub</w:t>
      </w:r>
    </w:p>
    <w:p w:rsidR="000C567E" w:rsidRPr="000C567E" w:rsidRDefault="000C567E" w:rsidP="000C567E">
      <w:pPr>
        <w:pStyle w:val="NormalnyWeb"/>
        <w:jc w:val="both"/>
      </w:pPr>
      <w:r w:rsidRPr="000C567E">
        <w:t>7) osoba, która w wyniku wystąpienia klęski żywiołowej, katastrofy naturalnej lub awarii technicznej znalazła się w sytuacji zagrożenia lub poniosła straty.</w:t>
      </w:r>
    </w:p>
    <w:p w:rsidR="000C567E" w:rsidRPr="000C567E" w:rsidRDefault="000C567E" w:rsidP="000C567E">
      <w:pPr>
        <w:pStyle w:val="NormalnyWeb"/>
        <w:jc w:val="both"/>
      </w:pPr>
      <w:r w:rsidRPr="000C567E">
        <w:rPr>
          <w:rStyle w:val="Pogrubienie"/>
        </w:rPr>
        <w:t>Zakres nieodpłatnej pomocy prawnej obejmuje:</w:t>
      </w:r>
    </w:p>
    <w:p w:rsidR="000C567E" w:rsidRPr="000C567E" w:rsidRDefault="000C567E" w:rsidP="000C5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>poinformowanie osoby uprawnionej o obowiązującym stanie prawnym, przysługujących jej uprawnieniach lub spoczywających na niej obowiązkach;</w:t>
      </w:r>
    </w:p>
    <w:p w:rsidR="000C567E" w:rsidRPr="000C567E" w:rsidRDefault="000C567E" w:rsidP="000C5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>wskazaniu osobie uprawnionej sposobu rozwiązania dotyczącego jej problemu prawnego;</w:t>
      </w:r>
    </w:p>
    <w:p w:rsidR="000C567E" w:rsidRPr="000C567E" w:rsidRDefault="000C567E" w:rsidP="000C5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>pomocy w sporządzeniu wymagającego wiedzy prawniczej projektu pisma w zakresie niezbędnym do udzielenia pomocy, z wyłączeniem pism procesowych w postępowaniach przygotowawczym lub sądowym i pism w postępowaniu sądowo-administracyjnym;</w:t>
      </w:r>
    </w:p>
    <w:p w:rsidR="000C567E" w:rsidRPr="000C567E" w:rsidRDefault="000C567E" w:rsidP="000C5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>sporządzeniu projektu pisma o zwolnienie od kosztów sądowych lub o ustanowienie pełnomocnika z urzędu.</w:t>
      </w:r>
    </w:p>
    <w:p w:rsidR="000C567E" w:rsidRPr="000C567E" w:rsidRDefault="000C567E" w:rsidP="000C567E">
      <w:pPr>
        <w:pStyle w:val="NormalnyWeb"/>
        <w:jc w:val="both"/>
      </w:pPr>
      <w:r w:rsidRPr="000C567E">
        <w:rPr>
          <w:rStyle w:val="Pogrubienie"/>
        </w:rPr>
        <w:t>Nieodpłatna p</w:t>
      </w:r>
      <w:r>
        <w:rPr>
          <w:rStyle w:val="Pogrubienie"/>
        </w:rPr>
        <w:t>omoc prawna nie obejmuje</w:t>
      </w:r>
      <w:r w:rsidRPr="000C567E">
        <w:rPr>
          <w:rStyle w:val="Pogrubienie"/>
        </w:rPr>
        <w:t xml:space="preserve"> spraw:</w:t>
      </w:r>
    </w:p>
    <w:p w:rsidR="000C567E" w:rsidRPr="000C567E" w:rsidRDefault="000C567E" w:rsidP="000C567E">
      <w:pPr>
        <w:pStyle w:val="NormalnyWeb"/>
        <w:jc w:val="both"/>
      </w:pPr>
      <w:r w:rsidRPr="000C567E">
        <w:t>1) podatkowych związanych z prowadzeniem działalności gospodarczej;</w:t>
      </w:r>
    </w:p>
    <w:p w:rsidR="000C567E" w:rsidRPr="000C567E" w:rsidRDefault="000C567E" w:rsidP="000C567E">
      <w:pPr>
        <w:pStyle w:val="NormalnyWeb"/>
        <w:jc w:val="both"/>
      </w:pPr>
      <w:r w:rsidRPr="000C567E">
        <w:t>2) z zakresu prawa celnego, dewizowego i handlowego;</w:t>
      </w:r>
    </w:p>
    <w:p w:rsidR="000C567E" w:rsidRPr="000C567E" w:rsidRDefault="000C567E" w:rsidP="000C567E">
      <w:pPr>
        <w:pStyle w:val="NormalnyWeb"/>
        <w:jc w:val="both"/>
      </w:pPr>
      <w:r w:rsidRPr="000C567E">
        <w:lastRenderedPageBreak/>
        <w:t>3) związanych z prowadzeniem działalności gospodarczej, z wyjątkiem przygotowania do rozpoczęcia tej działalności.</w:t>
      </w:r>
    </w:p>
    <w:p w:rsidR="000C567E" w:rsidRPr="000C567E" w:rsidRDefault="000C567E" w:rsidP="000C567E">
      <w:pPr>
        <w:pStyle w:val="NormalnyWeb"/>
        <w:jc w:val="both"/>
      </w:pPr>
      <w:r w:rsidRPr="000C567E">
        <w:rPr>
          <w:rStyle w:val="Pogrubienie"/>
        </w:rPr>
        <w:t>Podstawa prawna:</w:t>
      </w:r>
    </w:p>
    <w:p w:rsidR="000C567E" w:rsidRPr="000C567E" w:rsidRDefault="000C567E" w:rsidP="000C56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>ustawa z dnia 5 sierpnia 2015 r. o nieodpłatnej pomocy prawnej oraz edukacji prawnej (Dz. U. z 2015 r. poz. 1255);</w:t>
      </w:r>
    </w:p>
    <w:p w:rsidR="000C567E" w:rsidRPr="000C567E" w:rsidRDefault="000C567E" w:rsidP="000C56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E">
        <w:rPr>
          <w:rFonts w:ascii="Times New Roman" w:hAnsi="Times New Roman" w:cs="Times New Roman"/>
          <w:sz w:val="24"/>
          <w:szCs w:val="24"/>
        </w:rPr>
        <w:t>rozporządzenie Ministra Sprawiedliwości z dnia 15 grudnia 2015 r. w sprawie sposobu udzielania i dokumentowania nieodpłatnej pomocy prawnej (Dz. U. z 2015 r. poz. 2186).</w:t>
      </w:r>
    </w:p>
    <w:p w:rsidR="000C567E" w:rsidRPr="000C567E" w:rsidRDefault="000C567E" w:rsidP="000C567E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1BC4" w:rsidRPr="000C567E" w:rsidRDefault="00061BC4">
      <w:pPr>
        <w:rPr>
          <w:rFonts w:ascii="Times New Roman" w:hAnsi="Times New Roman" w:cs="Times New Roman"/>
          <w:sz w:val="24"/>
          <w:szCs w:val="24"/>
        </w:rPr>
      </w:pPr>
    </w:p>
    <w:sectPr w:rsidR="00061BC4" w:rsidRPr="000C567E" w:rsidSect="0013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96F"/>
    <w:multiLevelType w:val="hybridMultilevel"/>
    <w:tmpl w:val="EEBC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7937"/>
    <w:multiLevelType w:val="multilevel"/>
    <w:tmpl w:val="19D2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72E5"/>
    <w:multiLevelType w:val="multilevel"/>
    <w:tmpl w:val="FAA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F7C89"/>
    <w:rsid w:val="000023E3"/>
    <w:rsid w:val="00061BC4"/>
    <w:rsid w:val="000C567E"/>
    <w:rsid w:val="0013552C"/>
    <w:rsid w:val="002D00E1"/>
    <w:rsid w:val="00BF7C89"/>
    <w:rsid w:val="00F9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67E"/>
    <w:pPr>
      <w:ind w:left="720"/>
      <w:contextualSpacing/>
    </w:pPr>
  </w:style>
  <w:style w:type="paragraph" w:customStyle="1" w:styleId="Akapitzlist1">
    <w:name w:val="Akapit z listą1"/>
    <w:basedOn w:val="Normalny"/>
    <w:rsid w:val="000C567E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67E"/>
    <w:pPr>
      <w:ind w:left="720"/>
      <w:contextualSpacing/>
    </w:pPr>
  </w:style>
  <w:style w:type="paragraph" w:customStyle="1" w:styleId="Akapitzlist1">
    <w:name w:val="Akapit z listą1"/>
    <w:basedOn w:val="Normalny"/>
    <w:rsid w:val="000C567E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Barasiński</dc:creator>
  <cp:lastModifiedBy>Magda</cp:lastModifiedBy>
  <cp:revision>2</cp:revision>
  <dcterms:created xsi:type="dcterms:W3CDTF">2016-02-16T07:43:00Z</dcterms:created>
  <dcterms:modified xsi:type="dcterms:W3CDTF">2016-02-16T07:43:00Z</dcterms:modified>
</cp:coreProperties>
</file>