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8699" w14:textId="77777777" w:rsidR="00D23B8C" w:rsidRDefault="00D23B8C" w:rsidP="00D23B8C">
      <w:pPr>
        <w:pStyle w:val="NormalnyWeb"/>
        <w:spacing w:before="0" w:after="0" w:line="276" w:lineRule="auto"/>
        <w:jc w:val="center"/>
        <w:rPr>
          <w:rStyle w:val="Pogrubienie"/>
          <w:rFonts w:ascii="Verdana" w:hAnsi="Verdana" w:cs="Verdana"/>
          <w:sz w:val="16"/>
          <w:szCs w:val="16"/>
        </w:rPr>
      </w:pPr>
    </w:p>
    <w:p w14:paraId="56D99E08" w14:textId="77777777" w:rsidR="004F7D16" w:rsidRDefault="004F7D16" w:rsidP="00D23B8C">
      <w:pPr>
        <w:pStyle w:val="NormalnyWeb"/>
        <w:spacing w:before="0" w:after="0" w:line="276" w:lineRule="auto"/>
        <w:jc w:val="center"/>
        <w:rPr>
          <w:rStyle w:val="Pogrubienie"/>
          <w:rFonts w:ascii="Verdana" w:hAnsi="Verdana" w:cs="Verdana"/>
          <w:sz w:val="32"/>
          <w:szCs w:val="32"/>
        </w:rPr>
      </w:pPr>
    </w:p>
    <w:p w14:paraId="75907BCF" w14:textId="77777777" w:rsidR="000C4758" w:rsidRPr="004F7D16" w:rsidRDefault="00D23B8C" w:rsidP="00D23B8C">
      <w:pPr>
        <w:pStyle w:val="NormalnyWeb"/>
        <w:spacing w:before="0" w:after="0" w:line="276" w:lineRule="auto"/>
        <w:jc w:val="center"/>
        <w:rPr>
          <w:rFonts w:ascii="Verdana" w:hAnsi="Verdana"/>
          <w:sz w:val="32"/>
          <w:szCs w:val="32"/>
          <w:lang w:eastAsia="pl-PL"/>
        </w:rPr>
      </w:pPr>
      <w:r w:rsidRPr="004F7D16">
        <w:rPr>
          <w:rStyle w:val="Pogrubienie"/>
          <w:rFonts w:ascii="Verdana" w:hAnsi="Verdana" w:cs="Verdana"/>
          <w:sz w:val="32"/>
          <w:szCs w:val="32"/>
        </w:rPr>
        <w:t xml:space="preserve">ZWROT PODATKU AKCYZOWEGO ZAWARTEGO W CENIE OLEJU NAPĘDOWEGO DLA ROLNIKÓW </w:t>
      </w:r>
      <w:r w:rsidRPr="004F7D16">
        <w:rPr>
          <w:rFonts w:ascii="Verdana" w:hAnsi="Verdana" w:cs="Verdana"/>
          <w:b/>
          <w:bCs/>
          <w:sz w:val="32"/>
          <w:szCs w:val="32"/>
        </w:rPr>
        <w:br/>
      </w:r>
    </w:p>
    <w:p w14:paraId="42EAAB69" w14:textId="6A77DBB9" w:rsidR="00A80EA0" w:rsidRPr="004F7D16" w:rsidRDefault="00D23B8C" w:rsidP="00E42735">
      <w:pPr>
        <w:pStyle w:val="NormalnyWeb"/>
        <w:spacing w:before="0" w:after="0" w:line="276" w:lineRule="auto"/>
        <w:jc w:val="both"/>
        <w:rPr>
          <w:rFonts w:ascii="Verdana" w:hAnsi="Verdana"/>
          <w:lang w:eastAsia="pl-PL"/>
        </w:rPr>
      </w:pPr>
      <w:r w:rsidRPr="00E42735">
        <w:rPr>
          <w:rFonts w:ascii="Verdana" w:hAnsi="Verdana"/>
          <w:lang w:eastAsia="pl-PL"/>
        </w:rPr>
        <w:t>Każdy rolnik, który chce odzyskać część pieniędzy wydanych na olej napędowy używany do produkcji rolnej powinien</w:t>
      </w:r>
      <w:r w:rsidR="00E42735">
        <w:rPr>
          <w:rFonts w:ascii="Verdana" w:hAnsi="Verdana"/>
          <w:lang w:eastAsia="pl-PL"/>
        </w:rPr>
        <w:t xml:space="preserve"> </w:t>
      </w:r>
      <w:r w:rsidR="00E42735" w:rsidRPr="00E42735">
        <w:rPr>
          <w:rFonts w:ascii="Verdana" w:hAnsi="Verdana"/>
          <w:lang w:eastAsia="pl-PL"/>
        </w:rPr>
        <w:t xml:space="preserve">w terminie </w:t>
      </w:r>
      <w:r w:rsidR="00E42735" w:rsidRPr="00E42735">
        <w:rPr>
          <w:rFonts w:ascii="Verdana" w:hAnsi="Verdana"/>
          <w:b/>
          <w:color w:val="C00000"/>
          <w:highlight w:val="yellow"/>
          <w:lang w:eastAsia="pl-PL"/>
        </w:rPr>
        <w:t>od 2 sierpnia 2021 r. do 31 sierpnia</w:t>
      </w:r>
      <w:r w:rsidR="0035400B">
        <w:rPr>
          <w:rFonts w:ascii="Verdana" w:hAnsi="Verdana"/>
          <w:b/>
          <w:color w:val="C00000"/>
          <w:highlight w:val="yellow"/>
          <w:lang w:eastAsia="pl-PL"/>
        </w:rPr>
        <w:br/>
      </w:r>
      <w:r w:rsidR="00E42735" w:rsidRPr="00E42735">
        <w:rPr>
          <w:rFonts w:ascii="Verdana" w:hAnsi="Verdana"/>
          <w:b/>
          <w:color w:val="C00000"/>
          <w:highlight w:val="yellow"/>
          <w:lang w:eastAsia="pl-PL"/>
        </w:rPr>
        <w:t>2021 r.</w:t>
      </w:r>
      <w:r w:rsidR="00E42735" w:rsidRPr="00E42735">
        <w:rPr>
          <w:rFonts w:ascii="Verdana" w:hAnsi="Verdana"/>
          <w:lang w:eastAsia="pl-PL"/>
        </w:rPr>
        <w:t xml:space="preserve"> złożyć odpowiedni wniosek do wójta, burmistrza</w:t>
      </w:r>
      <w:r w:rsidR="00160C92">
        <w:rPr>
          <w:rFonts w:ascii="Verdana" w:hAnsi="Verdana"/>
          <w:lang w:eastAsia="pl-PL"/>
        </w:rPr>
        <w:t xml:space="preserve"> </w:t>
      </w:r>
      <w:r w:rsidR="00E42735" w:rsidRPr="00E42735">
        <w:rPr>
          <w:rFonts w:ascii="Verdana" w:hAnsi="Verdana"/>
          <w:lang w:eastAsia="pl-PL"/>
        </w:rPr>
        <w:t>lub prezydenta miasta,</w:t>
      </w:r>
      <w:r w:rsidR="0035400B">
        <w:rPr>
          <w:rFonts w:ascii="Verdana" w:hAnsi="Verdana"/>
          <w:lang w:eastAsia="pl-PL"/>
        </w:rPr>
        <w:br/>
      </w:r>
      <w:r w:rsidR="00E42735" w:rsidRPr="00E42735">
        <w:rPr>
          <w:rFonts w:ascii="Verdana" w:hAnsi="Verdana"/>
          <w:lang w:eastAsia="pl-PL"/>
        </w:rPr>
        <w:t>w zależności</w:t>
      </w:r>
      <w:r w:rsidR="00160C92">
        <w:rPr>
          <w:rFonts w:ascii="Verdana" w:hAnsi="Verdana"/>
          <w:lang w:eastAsia="pl-PL"/>
        </w:rPr>
        <w:t xml:space="preserve"> </w:t>
      </w:r>
      <w:r w:rsidR="00E42735" w:rsidRPr="00E42735">
        <w:rPr>
          <w:rFonts w:ascii="Verdana" w:hAnsi="Verdana"/>
          <w:lang w:eastAsia="pl-PL"/>
        </w:rPr>
        <w:t>od miejsca położenia gruntów rolnych wraz</w:t>
      </w:r>
      <w:r w:rsidR="00160C92">
        <w:rPr>
          <w:rFonts w:ascii="Verdana" w:hAnsi="Verdana"/>
          <w:lang w:eastAsia="pl-PL"/>
        </w:rPr>
        <w:t xml:space="preserve"> </w:t>
      </w:r>
      <w:r w:rsidR="00E42735" w:rsidRPr="00E42735">
        <w:rPr>
          <w:rFonts w:ascii="Verdana" w:hAnsi="Verdana"/>
          <w:lang w:eastAsia="pl-PL"/>
        </w:rPr>
        <w:t xml:space="preserve">z fakturami VAT (lub ich kopiami) stanowiącymi dowód zakupu oleju napędowego </w:t>
      </w:r>
      <w:r w:rsidR="00A80EA0" w:rsidRPr="00E42735">
        <w:rPr>
          <w:rFonts w:ascii="Verdana" w:hAnsi="Verdana"/>
          <w:b/>
          <w:color w:val="C00000"/>
          <w:highlight w:val="yellow"/>
          <w:lang w:eastAsia="pl-PL"/>
        </w:rPr>
        <w:t>oznaczon</w:t>
      </w:r>
      <w:r w:rsidR="00E42735" w:rsidRPr="00E42735">
        <w:rPr>
          <w:rFonts w:ascii="Verdana" w:hAnsi="Verdana"/>
          <w:b/>
          <w:color w:val="C00000"/>
          <w:highlight w:val="yellow"/>
          <w:lang w:eastAsia="pl-PL"/>
        </w:rPr>
        <w:t>ymi</w:t>
      </w:r>
      <w:r w:rsidR="00A80EA0" w:rsidRPr="00E42735">
        <w:rPr>
          <w:rFonts w:ascii="Verdana" w:hAnsi="Verdana"/>
          <w:b/>
          <w:color w:val="C00000"/>
          <w:highlight w:val="yellow"/>
          <w:lang w:eastAsia="pl-PL"/>
        </w:rPr>
        <w:t xml:space="preserve"> </w:t>
      </w:r>
      <w:r w:rsidR="00A80EA0" w:rsidRPr="00E42735">
        <w:rPr>
          <w:rFonts w:ascii="Verdana" w:hAnsi="Verdana"/>
          <w:b/>
          <w:color w:val="C00000"/>
          <w:sz w:val="32"/>
          <w:szCs w:val="32"/>
          <w:highlight w:val="yellow"/>
          <w:u w:val="single"/>
          <w:lang w:eastAsia="pl-PL"/>
        </w:rPr>
        <w:t>TYLKO</w:t>
      </w:r>
      <w:r w:rsidR="00A80EA0" w:rsidRPr="00E42735">
        <w:rPr>
          <w:rFonts w:ascii="Verdana" w:hAnsi="Verdana"/>
          <w:b/>
          <w:color w:val="C00000"/>
          <w:highlight w:val="yellow"/>
          <w:lang w:eastAsia="pl-PL"/>
        </w:rPr>
        <w:t xml:space="preserve"> kodami</w:t>
      </w:r>
      <w:r w:rsidR="0035400B">
        <w:rPr>
          <w:rFonts w:ascii="Verdana" w:hAnsi="Verdana"/>
          <w:b/>
          <w:color w:val="C00000"/>
          <w:highlight w:val="yellow"/>
          <w:lang w:eastAsia="pl-PL"/>
        </w:rPr>
        <w:t xml:space="preserve"> </w:t>
      </w:r>
      <w:r w:rsidR="00A80EA0" w:rsidRPr="00E42735">
        <w:rPr>
          <w:rFonts w:ascii="Verdana" w:hAnsi="Verdana"/>
          <w:b/>
          <w:color w:val="C00000"/>
          <w:highlight w:val="yellow"/>
          <w:lang w:eastAsia="pl-PL"/>
        </w:rPr>
        <w:t>CN 2710 19 43 do 2710 19 48, CN 2710 20</w:t>
      </w:r>
      <w:r w:rsidR="00E42735" w:rsidRPr="00E42735">
        <w:rPr>
          <w:rFonts w:ascii="Verdana" w:hAnsi="Verdana"/>
          <w:b/>
          <w:color w:val="C00000"/>
          <w:highlight w:val="yellow"/>
          <w:lang w:eastAsia="pl-PL"/>
        </w:rPr>
        <w:t xml:space="preserve"> 11 (dawniej kod CN</w:t>
      </w:r>
      <w:r w:rsidR="0035400B">
        <w:rPr>
          <w:rFonts w:ascii="Verdana" w:hAnsi="Verdana"/>
          <w:b/>
          <w:color w:val="C00000"/>
          <w:highlight w:val="yellow"/>
          <w:lang w:eastAsia="pl-PL"/>
        </w:rPr>
        <w:br/>
      </w:r>
      <w:r w:rsidR="00E42735" w:rsidRPr="00E42735">
        <w:rPr>
          <w:rFonts w:ascii="Verdana" w:hAnsi="Verdana"/>
          <w:b/>
          <w:color w:val="C00000"/>
          <w:highlight w:val="yellow"/>
          <w:lang w:eastAsia="pl-PL"/>
        </w:rPr>
        <w:t>2710 19 41)</w:t>
      </w:r>
      <w:r w:rsidR="0035400B">
        <w:rPr>
          <w:rFonts w:ascii="Verdana" w:hAnsi="Verdana"/>
          <w:b/>
          <w:color w:val="C00000"/>
          <w:highlight w:val="yellow"/>
          <w:lang w:eastAsia="pl-PL"/>
        </w:rPr>
        <w:t xml:space="preserve"> </w:t>
      </w:r>
      <w:r w:rsidR="00A80EA0" w:rsidRPr="00E42735">
        <w:rPr>
          <w:rFonts w:ascii="Verdana" w:hAnsi="Verdana"/>
          <w:b/>
          <w:color w:val="C00000"/>
          <w:highlight w:val="yellow"/>
          <w:lang w:eastAsia="pl-PL"/>
        </w:rPr>
        <w:t xml:space="preserve">do CN 2710 20 19 </w:t>
      </w:r>
      <w:r w:rsidR="0043406B" w:rsidRPr="00E42735">
        <w:rPr>
          <w:rFonts w:ascii="Verdana" w:hAnsi="Verdana"/>
          <w:b/>
          <w:color w:val="C00000"/>
          <w:highlight w:val="yellow"/>
          <w:lang w:eastAsia="pl-PL"/>
        </w:rPr>
        <w:t xml:space="preserve">oraz </w:t>
      </w:r>
      <w:r w:rsidR="00A80EA0" w:rsidRPr="00E42735">
        <w:rPr>
          <w:rFonts w:ascii="Verdana" w:hAnsi="Verdana"/>
          <w:b/>
          <w:color w:val="C00000"/>
          <w:highlight w:val="yellow"/>
          <w:lang w:eastAsia="pl-PL"/>
        </w:rPr>
        <w:t>CN 3826 00</w:t>
      </w:r>
      <w:r w:rsidR="00680BDE" w:rsidRPr="00E42735">
        <w:rPr>
          <w:rFonts w:ascii="Verdana" w:hAnsi="Verdana"/>
          <w:lang w:eastAsia="pl-PL"/>
        </w:rPr>
        <w:t xml:space="preserve"> stanowiących</w:t>
      </w:r>
      <w:r w:rsidR="00A80EA0" w:rsidRPr="00E42735">
        <w:rPr>
          <w:rFonts w:ascii="Verdana" w:hAnsi="Verdana"/>
          <w:lang w:eastAsia="pl-PL"/>
        </w:rPr>
        <w:t xml:space="preserve"> dowód zakupu oleju napędowego </w:t>
      </w:r>
      <w:r w:rsidR="000C4758" w:rsidRPr="00E42735">
        <w:rPr>
          <w:rFonts w:ascii="Verdana" w:hAnsi="Verdana"/>
          <w:b/>
          <w:color w:val="C00000"/>
          <w:highlight w:val="yellow"/>
          <w:lang w:eastAsia="pl-PL"/>
        </w:rPr>
        <w:t>w okresie</w:t>
      </w:r>
      <w:r w:rsidR="00A80EA0" w:rsidRPr="00E42735">
        <w:rPr>
          <w:rFonts w:ascii="Verdana" w:hAnsi="Verdana"/>
          <w:b/>
          <w:color w:val="C00000"/>
          <w:highlight w:val="yellow"/>
          <w:lang w:eastAsia="pl-PL"/>
        </w:rPr>
        <w:t xml:space="preserve"> </w:t>
      </w:r>
      <w:r w:rsidR="000C4758" w:rsidRPr="00E42735">
        <w:rPr>
          <w:rFonts w:ascii="Verdana" w:hAnsi="Verdana"/>
          <w:b/>
          <w:bCs/>
          <w:color w:val="C00000"/>
          <w:highlight w:val="yellow"/>
          <w:lang w:eastAsia="pl-PL"/>
        </w:rPr>
        <w:t>od 1 lutego 2021 r. do 31 lipca 2021 r.</w:t>
      </w:r>
      <w:r w:rsidR="000C4758" w:rsidRPr="004F7D16">
        <w:rPr>
          <w:rFonts w:ascii="Verdana" w:hAnsi="Verdana"/>
          <w:lang w:eastAsia="pl-PL"/>
        </w:rPr>
        <w:t xml:space="preserve">  </w:t>
      </w:r>
      <w:r w:rsidR="00A80EA0" w:rsidRPr="004F7D16">
        <w:rPr>
          <w:rFonts w:ascii="Verdana" w:hAnsi="Verdana"/>
          <w:lang w:eastAsia="pl-PL"/>
        </w:rPr>
        <w:t>w ramach limitu zw</w:t>
      </w:r>
      <w:r w:rsidR="00551334" w:rsidRPr="004F7D16">
        <w:rPr>
          <w:rFonts w:ascii="Verdana" w:hAnsi="Verdana"/>
          <w:lang w:eastAsia="pl-PL"/>
        </w:rPr>
        <w:t>rotu podatku określonego na 2021</w:t>
      </w:r>
      <w:r w:rsidR="00A80EA0" w:rsidRPr="004F7D16">
        <w:rPr>
          <w:rFonts w:ascii="Verdana" w:hAnsi="Verdana"/>
          <w:lang w:eastAsia="pl-PL"/>
        </w:rPr>
        <w:t> r.</w:t>
      </w:r>
    </w:p>
    <w:p w14:paraId="3FBEB4AF" w14:textId="77777777" w:rsidR="000C4758" w:rsidRPr="004F7D16" w:rsidRDefault="000C4758" w:rsidP="00D23B8C">
      <w:pPr>
        <w:suppressAutoHyphens w:val="0"/>
        <w:jc w:val="both"/>
        <w:rPr>
          <w:rFonts w:ascii="Verdana" w:hAnsi="Verdana"/>
          <w:b/>
          <w:bCs/>
          <w:color w:val="C00000"/>
          <w:highlight w:val="yellow"/>
          <w:lang w:eastAsia="pl-PL"/>
        </w:rPr>
      </w:pPr>
    </w:p>
    <w:p w14:paraId="122679BD" w14:textId="34A51AF0" w:rsidR="00D23B8C" w:rsidRPr="0043406B" w:rsidRDefault="00680BDE" w:rsidP="00D23B8C">
      <w:pPr>
        <w:suppressAutoHyphens w:val="0"/>
        <w:jc w:val="both"/>
        <w:rPr>
          <w:rFonts w:ascii="Verdana" w:hAnsi="Verdana"/>
          <w:b/>
          <w:bCs/>
          <w:color w:val="C00000"/>
          <w:sz w:val="28"/>
          <w:szCs w:val="28"/>
          <w:lang w:eastAsia="pl-PL"/>
        </w:rPr>
      </w:pPr>
      <w:r w:rsidRPr="0043406B">
        <w:rPr>
          <w:rFonts w:ascii="Verdana" w:hAnsi="Verdana"/>
          <w:b/>
          <w:bCs/>
          <w:color w:val="C00000"/>
          <w:sz w:val="28"/>
          <w:szCs w:val="28"/>
          <w:highlight w:val="yellow"/>
          <w:lang w:eastAsia="pl-PL"/>
        </w:rPr>
        <w:t xml:space="preserve">UWAGA: </w:t>
      </w:r>
      <w:r w:rsidR="00D23B8C" w:rsidRPr="0043406B">
        <w:rPr>
          <w:rFonts w:ascii="Verdana" w:hAnsi="Verdana"/>
          <w:b/>
          <w:bCs/>
          <w:color w:val="C00000"/>
          <w:sz w:val="28"/>
          <w:szCs w:val="28"/>
          <w:highlight w:val="yellow"/>
          <w:lang w:eastAsia="pl-PL"/>
        </w:rPr>
        <w:t>Nie dają prawa zwrotu podatku akcyzowego oleje napędowe o kodach CN od 2710 19 51 do 2710 19 68 oraz CN</w:t>
      </w:r>
      <w:r w:rsidR="00160C92">
        <w:rPr>
          <w:rFonts w:ascii="Verdana" w:hAnsi="Verdana"/>
          <w:b/>
          <w:bCs/>
          <w:color w:val="C00000"/>
          <w:sz w:val="28"/>
          <w:szCs w:val="28"/>
          <w:highlight w:val="yellow"/>
          <w:lang w:eastAsia="pl-PL"/>
        </w:rPr>
        <w:br/>
      </w:r>
      <w:r w:rsidR="00D23B8C" w:rsidRPr="0043406B">
        <w:rPr>
          <w:rFonts w:ascii="Verdana" w:hAnsi="Verdana"/>
          <w:b/>
          <w:bCs/>
          <w:color w:val="C00000"/>
          <w:sz w:val="28"/>
          <w:szCs w:val="28"/>
          <w:highlight w:val="yellow"/>
          <w:lang w:eastAsia="pl-PL"/>
        </w:rPr>
        <w:t>od 2710 20 31 do 2710 20 39.</w:t>
      </w:r>
    </w:p>
    <w:p w14:paraId="69190B2B" w14:textId="77777777" w:rsidR="00D23B8C" w:rsidRPr="004F7D16" w:rsidRDefault="00D23B8C" w:rsidP="00D23B8C">
      <w:pPr>
        <w:suppressAutoHyphens w:val="0"/>
        <w:jc w:val="both"/>
        <w:rPr>
          <w:rFonts w:ascii="Verdana" w:hAnsi="Verdana"/>
          <w:b/>
          <w:bCs/>
          <w:color w:val="C00000"/>
          <w:lang w:eastAsia="pl-PL"/>
        </w:rPr>
      </w:pPr>
    </w:p>
    <w:p w14:paraId="00CE63B7" w14:textId="77777777" w:rsidR="00D23B8C" w:rsidRPr="004F7D16" w:rsidRDefault="00D23B8C" w:rsidP="00D23B8C">
      <w:pPr>
        <w:suppressAutoHyphens w:val="0"/>
        <w:jc w:val="center"/>
        <w:rPr>
          <w:rFonts w:ascii="Verdana" w:hAnsi="Verdana"/>
          <w:sz w:val="32"/>
          <w:szCs w:val="32"/>
          <w:lang w:eastAsia="pl-PL"/>
        </w:rPr>
      </w:pPr>
      <w:r w:rsidRPr="004F7D16">
        <w:rPr>
          <w:rFonts w:ascii="Verdana" w:hAnsi="Verdana"/>
          <w:b/>
          <w:bCs/>
          <w:sz w:val="32"/>
          <w:szCs w:val="32"/>
          <w:lang w:eastAsia="pl-PL"/>
        </w:rPr>
        <w:t xml:space="preserve">Limit </w:t>
      </w:r>
      <w:r w:rsidR="00551334" w:rsidRPr="004F7D16">
        <w:rPr>
          <w:rFonts w:ascii="Verdana" w:hAnsi="Verdana"/>
          <w:b/>
          <w:bCs/>
          <w:sz w:val="32"/>
          <w:szCs w:val="32"/>
          <w:lang w:eastAsia="pl-PL"/>
        </w:rPr>
        <w:t>zwrotu podatku akcyzowego w 2021</w:t>
      </w:r>
      <w:r w:rsidRPr="004F7D16">
        <w:rPr>
          <w:rFonts w:ascii="Verdana" w:hAnsi="Verdana"/>
          <w:b/>
          <w:bCs/>
          <w:sz w:val="32"/>
          <w:szCs w:val="32"/>
          <w:lang w:eastAsia="pl-PL"/>
        </w:rPr>
        <w:t xml:space="preserve"> r.:</w:t>
      </w:r>
    </w:p>
    <w:p w14:paraId="08D416F6" w14:textId="77777777" w:rsidR="00D23B8C" w:rsidRPr="004F7D16" w:rsidRDefault="00D23B8C" w:rsidP="00D23B8C">
      <w:pPr>
        <w:suppressAutoHyphens w:val="0"/>
        <w:spacing w:after="100" w:afterAutospacing="1"/>
        <w:rPr>
          <w:rFonts w:ascii="Verdana" w:hAnsi="Verdana"/>
          <w:b/>
          <w:bCs/>
          <w:sz w:val="32"/>
          <w:szCs w:val="32"/>
          <w:lang w:eastAsia="pl-PL"/>
        </w:rPr>
      </w:pPr>
    </w:p>
    <w:p w14:paraId="4B8186AD" w14:textId="77777777" w:rsidR="00D23B8C" w:rsidRPr="004F7D16" w:rsidRDefault="00D23B8C" w:rsidP="00D23B8C">
      <w:pPr>
        <w:suppressAutoHyphens w:val="0"/>
        <w:spacing w:after="100" w:afterAutospacing="1"/>
        <w:jc w:val="center"/>
        <w:rPr>
          <w:rFonts w:ascii="Verdana" w:hAnsi="Verdana"/>
          <w:sz w:val="32"/>
          <w:szCs w:val="32"/>
          <w:lang w:eastAsia="pl-PL"/>
        </w:rPr>
      </w:pPr>
      <w:r w:rsidRPr="004F7D16">
        <w:rPr>
          <w:rFonts w:ascii="Verdana" w:hAnsi="Verdana"/>
          <w:b/>
          <w:bCs/>
          <w:sz w:val="32"/>
          <w:szCs w:val="32"/>
          <w:lang w:eastAsia="pl-PL"/>
        </w:rPr>
        <w:t>100,00 zł x ilość ha użytków rolnych</w:t>
      </w:r>
    </w:p>
    <w:p w14:paraId="43187FBD" w14:textId="77777777" w:rsidR="00D23B8C" w:rsidRPr="004F7D16" w:rsidRDefault="00D23B8C" w:rsidP="00D23B8C">
      <w:pPr>
        <w:suppressAutoHyphens w:val="0"/>
        <w:spacing w:after="100" w:afterAutospacing="1"/>
        <w:jc w:val="center"/>
        <w:rPr>
          <w:rFonts w:ascii="Verdana" w:hAnsi="Verdana"/>
          <w:sz w:val="32"/>
          <w:szCs w:val="32"/>
          <w:lang w:eastAsia="pl-PL"/>
        </w:rPr>
      </w:pPr>
      <w:r w:rsidRPr="004F7D16">
        <w:rPr>
          <w:rFonts w:ascii="Verdana" w:hAnsi="Verdana"/>
          <w:b/>
          <w:bCs/>
          <w:sz w:val="32"/>
          <w:szCs w:val="32"/>
          <w:lang w:eastAsia="pl-PL"/>
        </w:rPr>
        <w:t>oraz</w:t>
      </w:r>
    </w:p>
    <w:p w14:paraId="1DE95293" w14:textId="77777777" w:rsidR="00D23B8C" w:rsidRPr="004F7D16" w:rsidRDefault="00D23B8C" w:rsidP="00D23B8C">
      <w:pPr>
        <w:suppressAutoHyphens w:val="0"/>
        <w:spacing w:before="100" w:beforeAutospacing="1" w:after="100" w:afterAutospacing="1"/>
        <w:jc w:val="center"/>
        <w:rPr>
          <w:rFonts w:ascii="Verdana" w:hAnsi="Verdana"/>
          <w:sz w:val="32"/>
          <w:szCs w:val="32"/>
          <w:lang w:eastAsia="pl-PL"/>
        </w:rPr>
      </w:pPr>
      <w:r w:rsidRPr="004F7D16">
        <w:rPr>
          <w:rFonts w:ascii="Verdana" w:hAnsi="Verdana"/>
          <w:b/>
          <w:bCs/>
          <w:sz w:val="32"/>
          <w:szCs w:val="32"/>
          <w:lang w:eastAsia="pl-PL"/>
        </w:rPr>
        <w:t>30,00 zł x średnia roczna liczba dużych jednostek przeliczeniowych bydła</w:t>
      </w:r>
    </w:p>
    <w:p w14:paraId="1B118DDF" w14:textId="77777777" w:rsidR="00D23B8C" w:rsidRPr="004F7D16" w:rsidRDefault="00D23B8C" w:rsidP="00D23B8C">
      <w:pPr>
        <w:suppressAutoHyphens w:val="0"/>
        <w:spacing w:before="100" w:beforeAutospacing="1" w:after="100" w:afterAutospacing="1"/>
        <w:jc w:val="both"/>
        <w:rPr>
          <w:rFonts w:ascii="Verdana" w:hAnsi="Verdana"/>
          <w:lang w:eastAsia="pl-PL"/>
        </w:rPr>
      </w:pPr>
      <w:r w:rsidRPr="004F7D16">
        <w:rPr>
          <w:rFonts w:ascii="Verdana" w:hAnsi="Verdana"/>
          <w:lang w:eastAsia="pl-PL"/>
        </w:rPr>
        <w:t>Pieniądze wypłacane będą w terminach:</w:t>
      </w:r>
    </w:p>
    <w:p w14:paraId="0B7C6DE5" w14:textId="77777777" w:rsidR="00D23B8C" w:rsidRPr="004F7D16" w:rsidRDefault="005453C7" w:rsidP="000C4758">
      <w:pPr>
        <w:suppressAutoHyphens w:val="0"/>
        <w:spacing w:before="100" w:beforeAutospacing="1"/>
        <w:jc w:val="both"/>
        <w:rPr>
          <w:rFonts w:ascii="Verdana" w:hAnsi="Verdana"/>
          <w:lang w:eastAsia="pl-PL"/>
        </w:rPr>
      </w:pPr>
      <w:r>
        <w:rPr>
          <w:rFonts w:ascii="Verdana" w:hAnsi="Verdana"/>
          <w:bCs/>
          <w:lang w:eastAsia="pl-PL"/>
        </w:rPr>
        <w:t>1 - 29</w:t>
      </w:r>
      <w:r w:rsidR="006646B8" w:rsidRPr="004F7D16">
        <w:rPr>
          <w:rFonts w:ascii="Verdana" w:hAnsi="Verdana"/>
          <w:bCs/>
          <w:lang w:eastAsia="pl-PL"/>
        </w:rPr>
        <w:t xml:space="preserve"> października 2021</w:t>
      </w:r>
      <w:r w:rsidR="00D23B8C" w:rsidRPr="004F7D16">
        <w:rPr>
          <w:rFonts w:ascii="Verdana" w:hAnsi="Verdana"/>
          <w:bCs/>
          <w:lang w:eastAsia="pl-PL"/>
        </w:rPr>
        <w:t> r. w przypadku złożenia wniosku w drugim terminie</w:t>
      </w:r>
    </w:p>
    <w:p w14:paraId="3F90A16A" w14:textId="77777777" w:rsidR="00D23B8C" w:rsidRPr="004F7D16" w:rsidRDefault="00D23B8C" w:rsidP="000C4758">
      <w:pPr>
        <w:suppressAutoHyphens w:val="0"/>
        <w:spacing w:before="100" w:beforeAutospacing="1"/>
        <w:jc w:val="both"/>
        <w:rPr>
          <w:rFonts w:ascii="Verdana" w:hAnsi="Verdana"/>
          <w:lang w:eastAsia="pl-PL"/>
        </w:rPr>
      </w:pPr>
      <w:r w:rsidRPr="004F7D16">
        <w:rPr>
          <w:rFonts w:ascii="Verdana" w:hAnsi="Verdana"/>
          <w:lang w:eastAsia="pl-PL"/>
        </w:rPr>
        <w:t>przelewem na rachunek bankowy podany we wniosku.</w:t>
      </w:r>
    </w:p>
    <w:p w14:paraId="2A8D3454" w14:textId="77777777" w:rsidR="00D23B8C" w:rsidRPr="004F7D16" w:rsidRDefault="00D23B8C" w:rsidP="00D23B8C">
      <w:pPr>
        <w:suppressAutoHyphens w:val="0"/>
        <w:jc w:val="both"/>
        <w:rPr>
          <w:rFonts w:ascii="Verdana" w:hAnsi="Verdana"/>
          <w:b/>
          <w:bCs/>
          <w:color w:val="C00000"/>
          <w:u w:val="single"/>
          <w:lang w:eastAsia="pl-PL"/>
        </w:rPr>
      </w:pPr>
    </w:p>
    <w:p w14:paraId="061D45AC" w14:textId="77777777" w:rsidR="00D23B8C" w:rsidRPr="004F7D16" w:rsidRDefault="00D23B8C" w:rsidP="00D23B8C">
      <w:pPr>
        <w:suppressAutoHyphens w:val="0"/>
        <w:jc w:val="both"/>
        <w:rPr>
          <w:rFonts w:ascii="Verdana" w:hAnsi="Verdana"/>
          <w:b/>
          <w:bCs/>
          <w:color w:val="C00000"/>
          <w:u w:val="single"/>
          <w:lang w:eastAsia="pl-PL"/>
        </w:rPr>
      </w:pPr>
    </w:p>
    <w:p w14:paraId="2C069214" w14:textId="77777777" w:rsidR="00D23B8C" w:rsidRPr="004F7D16" w:rsidRDefault="00D23B8C" w:rsidP="00D23B8C">
      <w:pPr>
        <w:suppressAutoHyphens w:val="0"/>
        <w:jc w:val="both"/>
        <w:rPr>
          <w:rFonts w:ascii="Verdana" w:hAnsi="Verdana"/>
          <w:b/>
          <w:bCs/>
          <w:u w:val="single"/>
          <w:lang w:eastAsia="pl-PL"/>
        </w:rPr>
      </w:pPr>
      <w:r w:rsidRPr="005F5DA6">
        <w:rPr>
          <w:rFonts w:ascii="Verdana" w:hAnsi="Verdana"/>
          <w:b/>
          <w:bCs/>
          <w:highlight w:val="yellow"/>
          <w:u w:val="single"/>
          <w:lang w:eastAsia="pl-PL"/>
        </w:rPr>
        <w:t>Dodatkowo rolnik może ubiegać się o zwiększenie kwoty zwrotu podatku akcyzowego w związku z hodowlą bydła w gospodarstwie.</w:t>
      </w:r>
    </w:p>
    <w:p w14:paraId="131EE4C2" w14:textId="77777777" w:rsidR="006646B8" w:rsidRDefault="00D23B8C" w:rsidP="004F7D16">
      <w:pPr>
        <w:suppressAutoHyphens w:val="0"/>
        <w:autoSpaceDE w:val="0"/>
        <w:autoSpaceDN w:val="0"/>
        <w:adjustRightInd w:val="0"/>
        <w:jc w:val="both"/>
        <w:rPr>
          <w:rStyle w:val="Pogrubienie"/>
          <w:rFonts w:ascii="Verdana" w:hAnsi="Verdana" w:cs="Verdana"/>
          <w:sz w:val="16"/>
          <w:szCs w:val="16"/>
        </w:rPr>
      </w:pPr>
      <w:r w:rsidRPr="004F7D16">
        <w:rPr>
          <w:rFonts w:ascii="Verdana" w:hAnsi="Verdana"/>
          <w:bCs/>
          <w:lang w:eastAsia="pl-PL"/>
        </w:rPr>
        <w:t>Aby taki zwrot podatku otrzymać, niezbędne jest złożenie</w:t>
      </w:r>
      <w:r w:rsidRPr="004F7D16">
        <w:rPr>
          <w:rFonts w:ascii="Verdana" w:hAnsi="Verdana" w:cs="Arial-BoldMT"/>
          <w:bCs/>
          <w:lang w:eastAsia="pl-PL"/>
        </w:rPr>
        <w:t xml:space="preserve"> </w:t>
      </w:r>
      <w:r w:rsidRPr="005F5DA6">
        <w:rPr>
          <w:rFonts w:ascii="Verdana" w:hAnsi="Verdana" w:cs="Arial-BoldMT"/>
          <w:b/>
          <w:bCs/>
          <w:highlight w:val="yellow"/>
          <w:u w:val="single"/>
          <w:lang w:eastAsia="pl-PL"/>
        </w:rPr>
        <w:t>w pierwszym terminie składania wniosku o zwrot podatku akcyzowego w d</w:t>
      </w:r>
      <w:r w:rsidRPr="005F5DA6">
        <w:rPr>
          <w:rFonts w:ascii="Verdana" w:hAnsi="Verdana" w:cs="Arial"/>
          <w:b/>
          <w:bCs/>
          <w:highlight w:val="yellow"/>
          <w:u w:val="single"/>
          <w:lang w:eastAsia="pl-PL"/>
        </w:rPr>
        <w:t>anym roku</w:t>
      </w:r>
      <w:r w:rsidRPr="004F7D16">
        <w:rPr>
          <w:rFonts w:ascii="Verdana" w:hAnsi="Verdana" w:cs="Arial"/>
          <w:bCs/>
          <w:lang w:eastAsia="pl-PL"/>
        </w:rPr>
        <w:t xml:space="preserve">, </w:t>
      </w:r>
      <w:r w:rsidRPr="004F7D16">
        <w:rPr>
          <w:rFonts w:ascii="Verdana" w:hAnsi="Verdana"/>
          <w:bCs/>
          <w:lang w:eastAsia="pl-PL"/>
        </w:rPr>
        <w:t xml:space="preserve">dokumentu </w:t>
      </w:r>
      <w:r w:rsidRPr="004F7D16">
        <w:rPr>
          <w:rFonts w:ascii="Verdana" w:hAnsi="Verdana" w:cs="Arial"/>
          <w:lang w:eastAsia="pl-PL"/>
        </w:rPr>
        <w:t xml:space="preserve">wydanego przez kierownika biura powiatowego Agencji Restrukturyzacji i Modernizacji Rolnictwa zawierającego informacje o liczbie dużych jednostek przeliczeniowych bydła będącego w posiadaniu producenta rolnego. </w:t>
      </w:r>
    </w:p>
    <w:p w14:paraId="233A91A3" w14:textId="77777777" w:rsidR="004F7D16" w:rsidRDefault="004F7D16" w:rsidP="007541AA">
      <w:pPr>
        <w:pStyle w:val="NormalnyWeb"/>
        <w:spacing w:before="0" w:after="0" w:line="276" w:lineRule="auto"/>
        <w:jc w:val="center"/>
        <w:rPr>
          <w:rStyle w:val="Pogrubienie"/>
          <w:rFonts w:ascii="Verdana" w:hAnsi="Verdana" w:cs="Verdana"/>
          <w:sz w:val="16"/>
          <w:szCs w:val="16"/>
        </w:rPr>
      </w:pPr>
    </w:p>
    <w:p w14:paraId="18F1E5AC" w14:textId="77777777" w:rsidR="004F7D16" w:rsidRDefault="004F7D16" w:rsidP="007541AA">
      <w:pPr>
        <w:pStyle w:val="NormalnyWeb"/>
        <w:spacing w:before="0" w:after="0" w:line="276" w:lineRule="auto"/>
        <w:jc w:val="center"/>
        <w:rPr>
          <w:rStyle w:val="Pogrubienie"/>
          <w:rFonts w:ascii="Verdana" w:hAnsi="Verdana" w:cs="Verdana"/>
          <w:sz w:val="16"/>
          <w:szCs w:val="16"/>
        </w:rPr>
      </w:pPr>
    </w:p>
    <w:p w14:paraId="1304A797" w14:textId="77777777" w:rsidR="004F7D16" w:rsidRDefault="004F7D16" w:rsidP="007541AA">
      <w:pPr>
        <w:pStyle w:val="NormalnyWeb"/>
        <w:spacing w:before="0" w:after="0" w:line="276" w:lineRule="auto"/>
        <w:jc w:val="center"/>
        <w:rPr>
          <w:rStyle w:val="Pogrubienie"/>
          <w:rFonts w:ascii="Verdana" w:hAnsi="Verdana" w:cs="Verdana"/>
          <w:sz w:val="16"/>
          <w:szCs w:val="16"/>
        </w:rPr>
      </w:pPr>
    </w:p>
    <w:p w14:paraId="349E16DC" w14:textId="77777777" w:rsidR="004F7D16" w:rsidRDefault="004F7D16" w:rsidP="007541AA">
      <w:pPr>
        <w:pStyle w:val="NormalnyWeb"/>
        <w:spacing w:before="0" w:after="0" w:line="276" w:lineRule="auto"/>
        <w:jc w:val="center"/>
        <w:rPr>
          <w:rStyle w:val="Pogrubienie"/>
          <w:rFonts w:ascii="Verdana" w:hAnsi="Verdana" w:cs="Verdana"/>
          <w:sz w:val="16"/>
          <w:szCs w:val="16"/>
        </w:rPr>
      </w:pPr>
    </w:p>
    <w:sectPr w:rsidR="004F7D16" w:rsidSect="00D23B8C">
      <w:pgSz w:w="11906" w:h="16838"/>
      <w:pgMar w:top="142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923"/>
    <w:multiLevelType w:val="multilevel"/>
    <w:tmpl w:val="B1D6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06676"/>
    <w:multiLevelType w:val="hybridMultilevel"/>
    <w:tmpl w:val="0E9E3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06BEC"/>
    <w:multiLevelType w:val="hybridMultilevel"/>
    <w:tmpl w:val="F8E40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7AEF"/>
    <w:multiLevelType w:val="hybridMultilevel"/>
    <w:tmpl w:val="06E6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A0272"/>
    <w:multiLevelType w:val="hybridMultilevel"/>
    <w:tmpl w:val="46661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E53D6"/>
    <w:multiLevelType w:val="hybridMultilevel"/>
    <w:tmpl w:val="46661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8C"/>
    <w:rsid w:val="000C4758"/>
    <w:rsid w:val="000D24E9"/>
    <w:rsid w:val="000D420A"/>
    <w:rsid w:val="00160C92"/>
    <w:rsid w:val="0022041E"/>
    <w:rsid w:val="00314981"/>
    <w:rsid w:val="0035400B"/>
    <w:rsid w:val="003B33E3"/>
    <w:rsid w:val="0043406B"/>
    <w:rsid w:val="004F7D16"/>
    <w:rsid w:val="005453C7"/>
    <w:rsid w:val="00551334"/>
    <w:rsid w:val="00575C83"/>
    <w:rsid w:val="005D4022"/>
    <w:rsid w:val="005F5DA6"/>
    <w:rsid w:val="006646B8"/>
    <w:rsid w:val="00680BDE"/>
    <w:rsid w:val="006D3447"/>
    <w:rsid w:val="007541AA"/>
    <w:rsid w:val="00784504"/>
    <w:rsid w:val="0080126D"/>
    <w:rsid w:val="00884901"/>
    <w:rsid w:val="008B6AD9"/>
    <w:rsid w:val="008F65B8"/>
    <w:rsid w:val="009F56CD"/>
    <w:rsid w:val="00A326E9"/>
    <w:rsid w:val="00A80EA0"/>
    <w:rsid w:val="00AA7D22"/>
    <w:rsid w:val="00B249B5"/>
    <w:rsid w:val="00B91383"/>
    <w:rsid w:val="00CA458D"/>
    <w:rsid w:val="00D23B8C"/>
    <w:rsid w:val="00D409BA"/>
    <w:rsid w:val="00E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A948"/>
  <w15:docId w15:val="{A7DEECD7-0D8E-45B8-B32B-613526B2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23B8C"/>
    <w:rPr>
      <w:b/>
      <w:bCs/>
    </w:rPr>
  </w:style>
  <w:style w:type="paragraph" w:styleId="NormalnyWeb">
    <w:name w:val="Normal (Web)"/>
    <w:basedOn w:val="Normalny"/>
    <w:uiPriority w:val="99"/>
    <w:rsid w:val="00D23B8C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3C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Kosmowski</cp:lastModifiedBy>
  <cp:revision>5</cp:revision>
  <cp:lastPrinted>2021-07-27T12:20:00Z</cp:lastPrinted>
  <dcterms:created xsi:type="dcterms:W3CDTF">2021-07-27T12:49:00Z</dcterms:created>
  <dcterms:modified xsi:type="dcterms:W3CDTF">2021-07-27T13:00:00Z</dcterms:modified>
</cp:coreProperties>
</file>