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1E48" w:rsidRDefault="00D266A8">
      <w:pPr>
        <w:spacing w:after="145" w:line="259" w:lineRule="auto"/>
        <w:ind w:left="1954" w:firstLine="0"/>
        <w:jc w:val="left"/>
      </w:pPr>
      <w:r>
        <w:rPr>
          <w:b/>
          <w:sz w:val="36"/>
        </w:rPr>
        <w:t xml:space="preserve">SPECYFIKACJA  TECHNICZNA </w:t>
      </w:r>
    </w:p>
    <w:p w:rsidR="007F1E48" w:rsidRDefault="00D266A8">
      <w:pPr>
        <w:spacing w:after="1333" w:line="259" w:lineRule="auto"/>
        <w:ind w:left="2004" w:firstLine="0"/>
        <w:jc w:val="left"/>
      </w:pPr>
      <w:r>
        <w:rPr>
          <w:b/>
          <w:sz w:val="32"/>
        </w:rPr>
        <w:t>WYKONANIA  I  ODBIORU  ROBÓT</w:t>
      </w:r>
    </w:p>
    <w:p w:rsidR="007F1E48" w:rsidRDefault="00746743">
      <w:pPr>
        <w:spacing w:after="191" w:line="259" w:lineRule="auto"/>
        <w:ind w:left="679" w:firstLine="0"/>
        <w:jc w:val="left"/>
      </w:pPr>
      <w:r>
        <w:rPr>
          <w:rFonts w:ascii="Arial" w:eastAsia="Arial" w:hAnsi="Arial" w:cs="Arial"/>
          <w:b/>
          <w:sz w:val="36"/>
        </w:rPr>
        <w:t>Dostosowanie budynku do wymaganych standardów oraz doposażenie</w:t>
      </w:r>
      <w:r w:rsidR="00D266A8">
        <w:rPr>
          <w:rFonts w:ascii="Arial" w:eastAsia="Arial" w:hAnsi="Arial" w:cs="Arial"/>
          <w:b/>
          <w:sz w:val="36"/>
        </w:rPr>
        <w:t xml:space="preserve"> Środowiskowego Domu Samopomocy </w:t>
      </w:r>
      <w:r>
        <w:rPr>
          <w:rFonts w:ascii="Arial" w:eastAsia="Arial" w:hAnsi="Arial" w:cs="Arial"/>
          <w:b/>
          <w:sz w:val="36"/>
        </w:rPr>
        <w:t>w Drzewocinach</w:t>
      </w:r>
    </w:p>
    <w:p w:rsidR="007F1E48" w:rsidRDefault="00D266A8">
      <w:pPr>
        <w:spacing w:after="100"/>
        <w:ind w:left="3109"/>
        <w:jc w:val="left"/>
        <w:rPr>
          <w:sz w:val="20"/>
        </w:rPr>
      </w:pPr>
      <w:r>
        <w:rPr>
          <w:sz w:val="20"/>
        </w:rPr>
        <w:t>Wspólny  Słownik Zamówień  (CPV)</w:t>
      </w:r>
    </w:p>
    <w:p w:rsidR="00100611" w:rsidRDefault="006A5E14" w:rsidP="006A5E14">
      <w:pPr>
        <w:spacing w:after="100"/>
        <w:ind w:left="0" w:firstLine="0"/>
        <w:jc w:val="left"/>
        <w:rPr>
          <w:sz w:val="20"/>
        </w:rPr>
      </w:pPr>
      <w:r>
        <w:rPr>
          <w:sz w:val="20"/>
        </w:rPr>
        <w:t xml:space="preserve">                                                              45000000-7 Roboty budowlane</w:t>
      </w:r>
    </w:p>
    <w:p w:rsidR="006A5E14" w:rsidRDefault="006A5E14" w:rsidP="006A5E14">
      <w:pPr>
        <w:spacing w:after="100"/>
        <w:ind w:left="0" w:firstLine="0"/>
        <w:jc w:val="left"/>
        <w:rPr>
          <w:sz w:val="20"/>
        </w:rPr>
      </w:pPr>
      <w:r>
        <w:rPr>
          <w:sz w:val="20"/>
        </w:rPr>
        <w:t xml:space="preserve">                                                              45400000-1 Roboty wykończeniowe</w:t>
      </w:r>
    </w:p>
    <w:p w:rsidR="006A5E14" w:rsidRDefault="006A5E14" w:rsidP="006A5E14">
      <w:pPr>
        <w:spacing w:after="100"/>
        <w:ind w:left="0" w:firstLine="0"/>
        <w:jc w:val="left"/>
        <w:rPr>
          <w:sz w:val="20"/>
        </w:rPr>
      </w:pPr>
      <w:r>
        <w:rPr>
          <w:sz w:val="20"/>
        </w:rPr>
        <w:t xml:space="preserve">                                                              45300000-0 Roboty instalacyjne</w:t>
      </w:r>
    </w:p>
    <w:p w:rsidR="006A5E14" w:rsidRPr="006A5E14" w:rsidRDefault="006A5E14" w:rsidP="006A5E14">
      <w:pPr>
        <w:spacing w:after="100"/>
        <w:ind w:left="0" w:firstLine="0"/>
        <w:jc w:val="left"/>
        <w:rPr>
          <w:sz w:val="20"/>
        </w:rPr>
      </w:pPr>
      <w:r>
        <w:rPr>
          <w:sz w:val="20"/>
        </w:rPr>
        <w:t xml:space="preserve">                                                              45330000-9 Roboty </w:t>
      </w:r>
      <w:proofErr w:type="spellStart"/>
      <w:r>
        <w:rPr>
          <w:sz w:val="20"/>
        </w:rPr>
        <w:t>wodno</w:t>
      </w:r>
      <w:proofErr w:type="spellEnd"/>
      <w:r>
        <w:rPr>
          <w:sz w:val="20"/>
        </w:rPr>
        <w:t xml:space="preserve"> - kanalizacyjne</w:t>
      </w:r>
    </w:p>
    <w:p w:rsidR="00100611" w:rsidRDefault="00100611">
      <w:pPr>
        <w:spacing w:after="473" w:line="380" w:lineRule="auto"/>
        <w:ind w:left="3600" w:hanging="1476"/>
        <w:jc w:val="left"/>
        <w:rPr>
          <w:sz w:val="20"/>
        </w:rPr>
      </w:pPr>
    </w:p>
    <w:p w:rsidR="00100611" w:rsidRDefault="00D266A8">
      <w:pPr>
        <w:spacing w:after="473" w:line="380" w:lineRule="auto"/>
        <w:ind w:left="3600" w:hanging="1476"/>
        <w:jc w:val="left"/>
        <w:rPr>
          <w:b/>
          <w:sz w:val="26"/>
        </w:rPr>
      </w:pPr>
      <w:r>
        <w:rPr>
          <w:sz w:val="26"/>
        </w:rPr>
        <w:t>Inwestor :</w:t>
      </w:r>
      <w:r w:rsidR="00100611">
        <w:rPr>
          <w:b/>
          <w:sz w:val="26"/>
        </w:rPr>
        <w:t xml:space="preserve">  </w:t>
      </w:r>
      <w:r w:rsidR="00100611">
        <w:rPr>
          <w:b/>
          <w:sz w:val="26"/>
        </w:rPr>
        <w:tab/>
        <w:t>Gmina Dłutów, ul. Pabianicka 25</w:t>
      </w:r>
    </w:p>
    <w:p w:rsidR="00100611" w:rsidRDefault="00100611" w:rsidP="00100611">
      <w:pPr>
        <w:spacing w:after="473" w:line="380" w:lineRule="auto"/>
        <w:ind w:left="3600" w:hanging="1476"/>
        <w:jc w:val="left"/>
      </w:pPr>
      <w:r>
        <w:rPr>
          <w:b/>
          <w:sz w:val="26"/>
        </w:rPr>
        <w:t xml:space="preserve">                         95-081 Dłutów</w:t>
      </w:r>
    </w:p>
    <w:p w:rsidR="007F1E48" w:rsidRDefault="00100611" w:rsidP="006A5E14">
      <w:pPr>
        <w:spacing w:after="473" w:line="380" w:lineRule="auto"/>
        <w:ind w:left="0" w:firstLine="0"/>
        <w:jc w:val="left"/>
      </w:pPr>
      <w:r>
        <w:rPr>
          <w:b/>
          <w:sz w:val="26"/>
        </w:rPr>
        <w:t xml:space="preserve">              </w:t>
      </w:r>
    </w:p>
    <w:p w:rsidR="007F1E48" w:rsidRDefault="00D266A8">
      <w:pPr>
        <w:tabs>
          <w:tab w:val="center" w:pos="2249"/>
          <w:tab w:val="right" w:pos="9365"/>
        </w:tabs>
        <w:spacing w:after="151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26"/>
        </w:rPr>
        <w:t>Adres  budowy</w:t>
      </w:r>
      <w:r w:rsidR="00100611">
        <w:rPr>
          <w:b/>
          <w:sz w:val="26"/>
        </w:rPr>
        <w:t xml:space="preserve">:               </w:t>
      </w:r>
      <w:r>
        <w:rPr>
          <w:b/>
          <w:sz w:val="26"/>
        </w:rPr>
        <w:t>Środowiskowy Dom Samopomocy w Drzewocinach</w:t>
      </w:r>
    </w:p>
    <w:p w:rsidR="007F1E48" w:rsidRDefault="00100611" w:rsidP="00100611">
      <w:pPr>
        <w:spacing w:after="1058" w:line="259" w:lineRule="auto"/>
        <w:ind w:left="1212" w:firstLine="0"/>
      </w:pPr>
      <w:r>
        <w:rPr>
          <w:b/>
          <w:sz w:val="26"/>
        </w:rPr>
        <w:t xml:space="preserve">                      </w:t>
      </w:r>
      <w:r w:rsidR="00D266A8">
        <w:rPr>
          <w:b/>
          <w:sz w:val="26"/>
        </w:rPr>
        <w:t>Drzewociny 34, 95-081 Dłutów</w:t>
      </w:r>
    </w:p>
    <w:p w:rsidR="006A5E14" w:rsidRDefault="006A5E14">
      <w:pPr>
        <w:spacing w:after="1398"/>
        <w:ind w:right="5"/>
      </w:pPr>
    </w:p>
    <w:p w:rsidR="006A5E14" w:rsidRDefault="006A5E14" w:rsidP="006A5E14">
      <w:pPr>
        <w:spacing w:after="1398"/>
        <w:ind w:left="8222" w:right="5" w:hanging="8222"/>
      </w:pPr>
      <w:r>
        <w:t xml:space="preserve">Drzewociny, sierpień   2017 </w:t>
      </w:r>
      <w:r>
        <w:t xml:space="preserve">r.                                                                      </w:t>
      </w:r>
      <w:r w:rsidRPr="006A5E14">
        <w:t xml:space="preserve"> </w:t>
      </w:r>
      <w:r>
        <w:t>Opracował:</w:t>
      </w:r>
    </w:p>
    <w:p w:rsidR="006A5E14" w:rsidRDefault="006A5E14" w:rsidP="006A5E14">
      <w:pPr>
        <w:spacing w:after="0" w:line="259" w:lineRule="auto"/>
        <w:ind w:left="278" w:firstLine="0"/>
      </w:pPr>
    </w:p>
    <w:p w:rsidR="007F1E48" w:rsidRDefault="00D266A8">
      <w:pPr>
        <w:spacing w:after="570"/>
        <w:ind w:left="862"/>
        <w:jc w:val="left"/>
      </w:pPr>
      <w:r>
        <w:rPr>
          <w:b/>
        </w:rPr>
        <w:t>SPIS TREŚCI:</w:t>
      </w:r>
    </w:p>
    <w:p w:rsidR="007F1E48" w:rsidRDefault="00D266A8">
      <w:pPr>
        <w:numPr>
          <w:ilvl w:val="0"/>
          <w:numId w:val="1"/>
        </w:numPr>
        <w:spacing w:after="154"/>
        <w:ind w:right="5" w:hanging="360"/>
      </w:pPr>
      <w:r>
        <w:t>Część ogólna</w:t>
      </w:r>
    </w:p>
    <w:p w:rsidR="007F1E48" w:rsidRDefault="00D266A8">
      <w:pPr>
        <w:numPr>
          <w:ilvl w:val="0"/>
          <w:numId w:val="1"/>
        </w:numPr>
        <w:spacing w:after="157"/>
        <w:ind w:right="5" w:hanging="360"/>
      </w:pPr>
      <w:r>
        <w:t>Wymagania dotyczące właściwości wyrobów budowlanych</w:t>
      </w:r>
    </w:p>
    <w:p w:rsidR="007F1E48" w:rsidRDefault="00D266A8">
      <w:pPr>
        <w:numPr>
          <w:ilvl w:val="0"/>
          <w:numId w:val="1"/>
        </w:numPr>
        <w:spacing w:after="154"/>
        <w:ind w:right="5" w:hanging="360"/>
      </w:pPr>
      <w:r>
        <w:t>Wymagania dotyczące sprzętu i maszyn do wykonywania robót budowlanych</w:t>
      </w:r>
    </w:p>
    <w:p w:rsidR="007F1E48" w:rsidRDefault="00D266A8">
      <w:pPr>
        <w:numPr>
          <w:ilvl w:val="0"/>
          <w:numId w:val="1"/>
        </w:numPr>
        <w:spacing w:after="157"/>
        <w:ind w:right="5" w:hanging="360"/>
      </w:pPr>
      <w:r>
        <w:t>Wymagania dotyczące środków transportowych</w:t>
      </w:r>
    </w:p>
    <w:p w:rsidR="007F1E48" w:rsidRDefault="00D266A8">
      <w:pPr>
        <w:numPr>
          <w:ilvl w:val="0"/>
          <w:numId w:val="1"/>
        </w:numPr>
        <w:spacing w:after="154"/>
        <w:ind w:right="5" w:hanging="360"/>
      </w:pPr>
      <w:r>
        <w:t>Wykonanie robót budowlanych</w:t>
      </w:r>
    </w:p>
    <w:p w:rsidR="007F1E48" w:rsidRDefault="00D266A8">
      <w:pPr>
        <w:numPr>
          <w:ilvl w:val="0"/>
          <w:numId w:val="1"/>
        </w:numPr>
        <w:spacing w:after="157"/>
        <w:ind w:right="5" w:hanging="360"/>
      </w:pPr>
      <w:r>
        <w:t>Kontrola, badania i odbiór wyrobów i robót budowlanych</w:t>
      </w:r>
    </w:p>
    <w:p w:rsidR="007F1E48" w:rsidRDefault="00D266A8">
      <w:pPr>
        <w:numPr>
          <w:ilvl w:val="0"/>
          <w:numId w:val="1"/>
        </w:numPr>
        <w:spacing w:after="154"/>
        <w:ind w:right="5" w:hanging="360"/>
      </w:pPr>
      <w:r>
        <w:t>Wymagania dotyczące przedmiaru i obmiaru robót</w:t>
      </w:r>
    </w:p>
    <w:p w:rsidR="007F1E48" w:rsidRDefault="00D266A8">
      <w:pPr>
        <w:numPr>
          <w:ilvl w:val="0"/>
          <w:numId w:val="1"/>
        </w:numPr>
        <w:spacing w:after="157"/>
        <w:ind w:right="5" w:hanging="360"/>
      </w:pPr>
      <w:r>
        <w:t>Odbiór robót budowlanych</w:t>
      </w:r>
    </w:p>
    <w:p w:rsidR="007F1E48" w:rsidRDefault="00D266A8">
      <w:pPr>
        <w:numPr>
          <w:ilvl w:val="0"/>
          <w:numId w:val="1"/>
        </w:numPr>
        <w:ind w:right="5" w:hanging="360"/>
      </w:pPr>
      <w:r>
        <w:t>Rozliczenie robót</w:t>
      </w:r>
    </w:p>
    <w:p w:rsidR="007F1E48" w:rsidRDefault="00D266A8">
      <w:pPr>
        <w:numPr>
          <w:ilvl w:val="0"/>
          <w:numId w:val="1"/>
        </w:numPr>
        <w:ind w:right="5" w:hanging="360"/>
      </w:pPr>
      <w:r>
        <w:t>Dokumenty odniesienia</w:t>
      </w:r>
      <w:r>
        <w:br w:type="page"/>
      </w:r>
    </w:p>
    <w:p w:rsidR="007F1E48" w:rsidRDefault="00D266A8">
      <w:pPr>
        <w:pStyle w:val="Nagwek1"/>
        <w:spacing w:after="153"/>
        <w:ind w:left="2"/>
      </w:pPr>
      <w:r>
        <w:lastRenderedPageBreak/>
        <w:t>1.       CZĘŚĆ OGÓLNA</w:t>
      </w:r>
    </w:p>
    <w:p w:rsidR="007F1E48" w:rsidRDefault="00D266A8">
      <w:pPr>
        <w:pStyle w:val="Nagwek2"/>
        <w:tabs>
          <w:tab w:val="center" w:pos="3192"/>
        </w:tabs>
        <w:ind w:left="-8" w:firstLine="0"/>
      </w:pPr>
      <w:r>
        <w:t>1.1.</w:t>
      </w:r>
      <w:r>
        <w:tab/>
        <w:t>Nazwa nadana zamówieniu przez zamawiającego</w:t>
      </w:r>
    </w:p>
    <w:p w:rsidR="007F1E48" w:rsidRDefault="00D266A8">
      <w:pPr>
        <w:ind w:left="10" w:right="5"/>
      </w:pPr>
      <w:r>
        <w:t>1.1.1.</w:t>
      </w:r>
      <w:r>
        <w:rPr>
          <w:u w:val="single" w:color="000000"/>
        </w:rPr>
        <w:t>Budowa</w:t>
      </w:r>
      <w:r w:rsidR="00100611">
        <w:t>: Dostosowanie budynku do wymaganych standardów oraz doposażenie</w:t>
      </w:r>
      <w:r>
        <w:t xml:space="preserve"> Środowiskowego Domu Samopomocy w Drzewocinach</w:t>
      </w:r>
    </w:p>
    <w:p w:rsidR="007F1E48" w:rsidRDefault="00D266A8">
      <w:pPr>
        <w:ind w:left="10" w:right="5"/>
      </w:pPr>
      <w:r>
        <w:t>1.1.2.</w:t>
      </w:r>
      <w:r>
        <w:rPr>
          <w:u w:val="single" w:color="000000"/>
        </w:rPr>
        <w:t>Adres inwestycji</w:t>
      </w:r>
      <w:r>
        <w:t xml:space="preserve">:  Środowiskowy Dom Samopomocy w Drzewocinach, Drzewociny 34, </w:t>
      </w:r>
    </w:p>
    <w:p w:rsidR="007F1E48" w:rsidRDefault="00D266A8">
      <w:pPr>
        <w:ind w:left="564" w:right="5"/>
      </w:pPr>
      <w:r>
        <w:t>95-081 Dłutów</w:t>
      </w:r>
    </w:p>
    <w:p w:rsidR="007F1E48" w:rsidRDefault="00D266A8">
      <w:pPr>
        <w:ind w:left="10" w:right="5"/>
      </w:pPr>
      <w:r>
        <w:t>1.1.3.</w:t>
      </w:r>
      <w:r>
        <w:rPr>
          <w:u w:val="single" w:color="000000"/>
        </w:rPr>
        <w:t>Inwestor</w:t>
      </w:r>
      <w:r>
        <w:t>:</w:t>
      </w:r>
      <w:r w:rsidR="00100611">
        <w:t xml:space="preserve"> Gmina Dłutów, ul. Pabianicka 25</w:t>
      </w:r>
      <w:r>
        <w:t xml:space="preserve">, 95-081 </w:t>
      </w:r>
      <w:r w:rsidR="00100611">
        <w:t>Dłutów</w:t>
      </w:r>
    </w:p>
    <w:p w:rsidR="00100611" w:rsidRDefault="00100611">
      <w:pPr>
        <w:pStyle w:val="Nagwek2"/>
        <w:tabs>
          <w:tab w:val="center" w:pos="1906"/>
        </w:tabs>
        <w:ind w:left="-8" w:firstLine="0"/>
      </w:pPr>
    </w:p>
    <w:p w:rsidR="007F1E48" w:rsidRDefault="00D266A8">
      <w:pPr>
        <w:pStyle w:val="Nagwek2"/>
        <w:tabs>
          <w:tab w:val="center" w:pos="1906"/>
        </w:tabs>
        <w:ind w:left="-8" w:firstLine="0"/>
      </w:pPr>
      <w:r>
        <w:t>1.2.</w:t>
      </w:r>
      <w:r>
        <w:tab/>
        <w:t>Przedmiot i zakres robót</w:t>
      </w:r>
      <w:r>
        <w:rPr>
          <w:b w:val="0"/>
        </w:rPr>
        <w:t xml:space="preserve"> </w:t>
      </w:r>
    </w:p>
    <w:p w:rsidR="007F1E48" w:rsidRDefault="00D266A8">
      <w:pPr>
        <w:pStyle w:val="Nagwek3"/>
        <w:ind w:left="-5"/>
      </w:pPr>
      <w:r>
        <w:rPr>
          <w:u w:val="none"/>
        </w:rPr>
        <w:t xml:space="preserve">1.2.1. </w:t>
      </w:r>
      <w:r>
        <w:t>Ogólna charakterystyka obiektu</w:t>
      </w:r>
    </w:p>
    <w:p w:rsidR="007F1E48" w:rsidRDefault="00D266A8">
      <w:pPr>
        <w:ind w:left="10" w:right="5"/>
      </w:pPr>
      <w:r>
        <w:t>Budynek posiada dwie kondygnacje nadziemne. Budynek wyposażony w niezbędne instalacje</w:t>
      </w:r>
    </w:p>
    <w:p w:rsidR="007F1E48" w:rsidRDefault="00D266A8">
      <w:pPr>
        <w:ind w:left="10" w:right="5"/>
      </w:pPr>
      <w:r>
        <w:t>wewnętrzne: wody, kanalizacji sanitarnej, energii elektrycznej, centralnego ogrzewania.</w:t>
      </w:r>
    </w:p>
    <w:p w:rsidR="007F1E48" w:rsidRDefault="00D266A8">
      <w:pPr>
        <w:spacing w:after="546"/>
        <w:ind w:left="10" w:right="5"/>
      </w:pPr>
      <w:r>
        <w:t xml:space="preserve">Wysokość budynku nie przekracza 12 m. </w:t>
      </w:r>
    </w:p>
    <w:p w:rsidR="007F1E48" w:rsidRDefault="00D266A8">
      <w:pPr>
        <w:ind w:left="10" w:right="5"/>
      </w:pPr>
      <w:r>
        <w:t>Dane ogólne budynku:</w:t>
      </w:r>
    </w:p>
    <w:p w:rsidR="007F1E48" w:rsidRDefault="00D266A8">
      <w:pPr>
        <w:spacing w:after="0" w:line="401" w:lineRule="auto"/>
        <w:ind w:left="2007" w:right="2056"/>
      </w:pPr>
      <w:r>
        <w:t xml:space="preserve">powierzchnia zabudowy: </w:t>
      </w:r>
      <w:r>
        <w:tab/>
        <w:t>402,40 m</w:t>
      </w:r>
      <w:r>
        <w:rPr>
          <w:sz w:val="21"/>
          <w:vertAlign w:val="superscript"/>
        </w:rPr>
        <w:t xml:space="preserve">2 </w:t>
      </w:r>
      <w:r>
        <w:t xml:space="preserve">powierzchnia użytkowa: </w:t>
      </w:r>
      <w:r>
        <w:tab/>
        <w:t>537,90 m</w:t>
      </w:r>
      <w:r>
        <w:rPr>
          <w:sz w:val="21"/>
          <w:vertAlign w:val="superscript"/>
        </w:rPr>
        <w:t>2</w:t>
      </w:r>
    </w:p>
    <w:p w:rsidR="007F1E48" w:rsidRDefault="00D266A8">
      <w:pPr>
        <w:tabs>
          <w:tab w:val="center" w:pos="2449"/>
          <w:tab w:val="center" w:pos="5169"/>
        </w:tabs>
        <w:spacing w:after="296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kubatura: </w:t>
      </w:r>
      <w:r>
        <w:tab/>
        <w:t xml:space="preserve">          2251,80 m</w:t>
      </w:r>
      <w:r>
        <w:rPr>
          <w:sz w:val="21"/>
          <w:vertAlign w:val="superscript"/>
        </w:rPr>
        <w:t>3</w:t>
      </w:r>
    </w:p>
    <w:p w:rsidR="007F1E48" w:rsidRDefault="00D266A8">
      <w:pPr>
        <w:pStyle w:val="Nagwek3"/>
        <w:ind w:left="-5"/>
      </w:pPr>
      <w:r>
        <w:rPr>
          <w:u w:val="none"/>
        </w:rPr>
        <w:t xml:space="preserve">1.2.2. </w:t>
      </w:r>
      <w:r>
        <w:t>Zakres robót</w:t>
      </w:r>
    </w:p>
    <w:p w:rsidR="001579F2" w:rsidRDefault="001579F2" w:rsidP="00915C66">
      <w:pPr>
        <w:spacing w:line="360" w:lineRule="auto"/>
        <w:ind w:left="0" w:firstLine="0"/>
        <w:jc w:val="left"/>
        <w:rPr>
          <w:rFonts w:eastAsia="Arial"/>
          <w:szCs w:val="24"/>
        </w:rPr>
      </w:pPr>
      <w:r>
        <w:rPr>
          <w:u w:color="000000"/>
        </w:rPr>
        <w:t xml:space="preserve"> </w:t>
      </w:r>
      <w:r>
        <w:rPr>
          <w:rFonts w:eastAsia="Arial"/>
          <w:szCs w:val="24"/>
        </w:rPr>
        <w:t>- Odnowienie pomieszczeń w ŚDS</w:t>
      </w:r>
    </w:p>
    <w:p w:rsidR="001579F2" w:rsidRDefault="001579F2" w:rsidP="00915C66">
      <w:pPr>
        <w:spacing w:line="360" w:lineRule="auto"/>
        <w:ind w:left="0" w:firstLine="0"/>
        <w:jc w:val="left"/>
        <w:rPr>
          <w:rFonts w:eastAsia="Arial"/>
          <w:szCs w:val="24"/>
        </w:rPr>
      </w:pPr>
      <w:r>
        <w:rPr>
          <w:rFonts w:eastAsia="Arial"/>
          <w:szCs w:val="24"/>
        </w:rPr>
        <w:t>- Wymiana rur instalacji wodnej i kanalizacyjnej</w:t>
      </w:r>
    </w:p>
    <w:p w:rsidR="001579F2" w:rsidRDefault="001579F2" w:rsidP="00915C66">
      <w:pPr>
        <w:spacing w:line="360" w:lineRule="auto"/>
        <w:ind w:left="0" w:firstLine="0"/>
        <w:jc w:val="left"/>
        <w:rPr>
          <w:rFonts w:eastAsia="Arial"/>
          <w:szCs w:val="24"/>
        </w:rPr>
      </w:pPr>
      <w:r>
        <w:rPr>
          <w:rFonts w:eastAsia="Arial"/>
          <w:szCs w:val="24"/>
        </w:rPr>
        <w:t>- Wymiana instalacji hydrantowej</w:t>
      </w:r>
    </w:p>
    <w:p w:rsidR="001579F2" w:rsidRDefault="00733F94" w:rsidP="00915C66">
      <w:pPr>
        <w:spacing w:line="360" w:lineRule="auto"/>
        <w:ind w:left="0" w:firstLine="0"/>
        <w:jc w:val="left"/>
        <w:rPr>
          <w:rFonts w:eastAsia="Arial"/>
          <w:szCs w:val="24"/>
        </w:rPr>
      </w:pPr>
      <w:r>
        <w:rPr>
          <w:rFonts w:eastAsia="Arial"/>
          <w:szCs w:val="24"/>
        </w:rPr>
        <w:t xml:space="preserve">- Zabezpieczenie p. </w:t>
      </w:r>
      <w:proofErr w:type="spellStart"/>
      <w:r>
        <w:rPr>
          <w:rFonts w:eastAsia="Arial"/>
          <w:szCs w:val="24"/>
        </w:rPr>
        <w:t>poż</w:t>
      </w:r>
      <w:proofErr w:type="spellEnd"/>
      <w:r>
        <w:rPr>
          <w:rFonts w:eastAsia="Arial"/>
          <w:szCs w:val="24"/>
        </w:rPr>
        <w:t>. s</w:t>
      </w:r>
      <w:r w:rsidR="001579F2">
        <w:rPr>
          <w:rFonts w:eastAsia="Arial"/>
          <w:szCs w:val="24"/>
        </w:rPr>
        <w:t>tropu klatki schodowej</w:t>
      </w:r>
    </w:p>
    <w:p w:rsidR="001579F2" w:rsidRDefault="001579F2" w:rsidP="00915C66">
      <w:pPr>
        <w:spacing w:line="360" w:lineRule="auto"/>
        <w:ind w:left="0" w:firstLine="0"/>
        <w:jc w:val="left"/>
        <w:rPr>
          <w:rFonts w:eastAsia="Arial"/>
          <w:szCs w:val="24"/>
        </w:rPr>
      </w:pPr>
      <w:r>
        <w:rPr>
          <w:rFonts w:eastAsia="Arial"/>
          <w:szCs w:val="24"/>
        </w:rPr>
        <w:t>- Demontaż wewnętrznych łatwopalnych paneli ściennych</w:t>
      </w:r>
    </w:p>
    <w:p w:rsidR="001579F2" w:rsidRDefault="001579F2" w:rsidP="00915C66">
      <w:pPr>
        <w:spacing w:line="360" w:lineRule="auto"/>
        <w:ind w:left="0"/>
        <w:rPr>
          <w:rFonts w:eastAsia="Arial"/>
          <w:szCs w:val="24"/>
        </w:rPr>
      </w:pPr>
      <w:r>
        <w:rPr>
          <w:rFonts w:eastAsia="Arial"/>
          <w:szCs w:val="24"/>
        </w:rPr>
        <w:t>- Odgrzybianie pokoi, korytarzy, jadalni, łazienek</w:t>
      </w:r>
    </w:p>
    <w:p w:rsidR="001579F2" w:rsidRDefault="001579F2" w:rsidP="00915C66">
      <w:pPr>
        <w:spacing w:line="360" w:lineRule="auto"/>
        <w:ind w:left="0"/>
        <w:rPr>
          <w:rFonts w:eastAsia="Arial"/>
          <w:szCs w:val="24"/>
        </w:rPr>
      </w:pPr>
      <w:r>
        <w:rPr>
          <w:rFonts w:eastAsia="Arial"/>
          <w:szCs w:val="24"/>
        </w:rPr>
        <w:t>- Uzupełnienie tynków, wykonanie gładzi i malowanie</w:t>
      </w:r>
    </w:p>
    <w:p w:rsidR="001579F2" w:rsidRDefault="001579F2" w:rsidP="00915C66">
      <w:pPr>
        <w:spacing w:line="360" w:lineRule="auto"/>
        <w:ind w:left="0"/>
        <w:rPr>
          <w:rFonts w:eastAsia="Arial"/>
          <w:szCs w:val="24"/>
        </w:rPr>
      </w:pPr>
      <w:r>
        <w:rPr>
          <w:rFonts w:eastAsia="Arial"/>
          <w:szCs w:val="24"/>
        </w:rPr>
        <w:t>- Demontaż starych wykładzin podłogowych i zamontowanie paneli</w:t>
      </w:r>
    </w:p>
    <w:p w:rsidR="001579F2" w:rsidRDefault="00733F94" w:rsidP="00915C66">
      <w:pPr>
        <w:spacing w:line="360" w:lineRule="auto"/>
        <w:ind w:left="0"/>
        <w:rPr>
          <w:rFonts w:eastAsia="Arial"/>
          <w:szCs w:val="24"/>
        </w:rPr>
      </w:pPr>
      <w:r>
        <w:rPr>
          <w:rFonts w:eastAsia="Arial"/>
          <w:szCs w:val="24"/>
        </w:rPr>
        <w:t>- Wymiana drzwi</w:t>
      </w:r>
    </w:p>
    <w:p w:rsidR="001579F2" w:rsidRDefault="001579F2" w:rsidP="00915C66">
      <w:pPr>
        <w:spacing w:line="360" w:lineRule="auto"/>
        <w:ind w:left="0"/>
        <w:rPr>
          <w:rFonts w:eastAsia="Arial"/>
          <w:szCs w:val="24"/>
        </w:rPr>
      </w:pPr>
      <w:r>
        <w:rPr>
          <w:rFonts w:eastAsia="Arial"/>
          <w:szCs w:val="24"/>
        </w:rPr>
        <w:t>- Wymiana barierek na klatce schodowej</w:t>
      </w:r>
    </w:p>
    <w:p w:rsidR="001579F2" w:rsidRDefault="001579F2" w:rsidP="00915C66">
      <w:pPr>
        <w:spacing w:line="360" w:lineRule="auto"/>
        <w:ind w:left="0"/>
        <w:rPr>
          <w:rFonts w:eastAsia="Arial"/>
          <w:szCs w:val="24"/>
        </w:rPr>
      </w:pPr>
      <w:r>
        <w:rPr>
          <w:rFonts w:eastAsia="Arial"/>
          <w:szCs w:val="24"/>
        </w:rPr>
        <w:t xml:space="preserve">- Wymiana </w:t>
      </w:r>
      <w:r w:rsidR="00733F94">
        <w:rPr>
          <w:rFonts w:eastAsia="Arial"/>
          <w:szCs w:val="24"/>
        </w:rPr>
        <w:t xml:space="preserve">drzwi oraz </w:t>
      </w:r>
      <w:r>
        <w:rPr>
          <w:rFonts w:eastAsia="Arial"/>
          <w:szCs w:val="24"/>
        </w:rPr>
        <w:t>płytek na schodac</w:t>
      </w:r>
      <w:r w:rsidR="00733F94">
        <w:rPr>
          <w:rFonts w:eastAsia="Arial"/>
          <w:szCs w:val="24"/>
        </w:rPr>
        <w:t>h zewnętrznych</w:t>
      </w:r>
      <w:r>
        <w:rPr>
          <w:rFonts w:eastAsia="Arial"/>
          <w:szCs w:val="24"/>
        </w:rPr>
        <w:t>.</w:t>
      </w:r>
    </w:p>
    <w:p w:rsidR="001579F2" w:rsidRPr="001579F2" w:rsidRDefault="001579F2" w:rsidP="001579F2">
      <w:pPr>
        <w:ind w:left="0" w:firstLine="0"/>
      </w:pPr>
    </w:p>
    <w:p w:rsidR="001579F2" w:rsidRPr="001579F2" w:rsidRDefault="001579F2" w:rsidP="001579F2"/>
    <w:p w:rsidR="007F1E48" w:rsidRDefault="00D266A8">
      <w:pPr>
        <w:pStyle w:val="Nagwek2"/>
        <w:spacing w:after="145"/>
        <w:ind w:left="2"/>
      </w:pPr>
      <w:r>
        <w:t>1.3.    Określenia podstawowe</w:t>
      </w:r>
    </w:p>
    <w:p w:rsidR="007F1E48" w:rsidRDefault="00D266A8">
      <w:pPr>
        <w:spacing w:after="184"/>
        <w:ind w:left="564" w:right="5"/>
      </w:pPr>
      <w:r>
        <w:t>Ilekroć w specyfikacji technicznej (ST) jest mowa o:</w:t>
      </w:r>
    </w:p>
    <w:p w:rsidR="007F1E48" w:rsidRDefault="00D266A8">
      <w:pPr>
        <w:ind w:left="564" w:right="5"/>
      </w:pPr>
      <w:r>
        <w:rPr>
          <w:b/>
        </w:rPr>
        <w:t xml:space="preserve">aprobacie technicznej </w:t>
      </w:r>
      <w:r>
        <w:t>– należy przez to rozumieć pozytywną ocenę techniczną wyrobu,</w:t>
      </w:r>
    </w:p>
    <w:p w:rsidR="00733F94" w:rsidRDefault="00D266A8">
      <w:pPr>
        <w:spacing w:after="6" w:line="391" w:lineRule="auto"/>
        <w:ind w:left="564" w:right="5"/>
      </w:pPr>
      <w:r>
        <w:t xml:space="preserve">stwierdzającą jego przydatność do stosowania w budownictwie, </w:t>
      </w:r>
    </w:p>
    <w:p w:rsidR="00733F94" w:rsidRDefault="00D266A8">
      <w:pPr>
        <w:spacing w:after="6" w:line="391" w:lineRule="auto"/>
        <w:ind w:left="564" w:right="5"/>
      </w:pPr>
      <w:r>
        <w:rPr>
          <w:b/>
        </w:rPr>
        <w:t xml:space="preserve">ateście </w:t>
      </w:r>
      <w:r>
        <w:t xml:space="preserve">– świadectwo oceny wyrobu lub materiału pod względem jakości i bezpieczeństwa użytkowania wydane przez upoważnione instytucje państwowe i specjalistyczne placówki naukowo-badawcze, </w:t>
      </w:r>
    </w:p>
    <w:p w:rsidR="007F1E48" w:rsidRDefault="00D266A8">
      <w:pPr>
        <w:spacing w:after="6" w:line="391" w:lineRule="auto"/>
        <w:ind w:left="564" w:right="5"/>
      </w:pPr>
      <w:r>
        <w:rPr>
          <w:b/>
        </w:rPr>
        <w:t>obiekcie budowlanym</w:t>
      </w:r>
      <w:r>
        <w:t xml:space="preserve"> – należy przez to rozumieć </w:t>
      </w:r>
    </w:p>
    <w:p w:rsidR="007F1E48" w:rsidRDefault="00D266A8">
      <w:pPr>
        <w:numPr>
          <w:ilvl w:val="0"/>
          <w:numId w:val="8"/>
        </w:numPr>
        <w:spacing w:after="150"/>
        <w:ind w:right="5" w:hanging="360"/>
      </w:pPr>
      <w:r>
        <w:t xml:space="preserve">budynek wraz z instalacjami i urządzeniami technicznymi, </w:t>
      </w:r>
    </w:p>
    <w:p w:rsidR="00733F94" w:rsidRDefault="00733F94">
      <w:pPr>
        <w:numPr>
          <w:ilvl w:val="0"/>
          <w:numId w:val="8"/>
        </w:numPr>
        <w:spacing w:after="0" w:line="385" w:lineRule="auto"/>
        <w:ind w:right="5" w:hanging="360"/>
      </w:pPr>
      <w:r>
        <w:t>budowlę stanowiącą</w:t>
      </w:r>
      <w:r w:rsidR="00D266A8">
        <w:t xml:space="preserve"> całość techniczno-użytkową wraz</w:t>
      </w:r>
      <w:r>
        <w:t xml:space="preserve"> z instalacjami i urządzeniami, </w:t>
      </w:r>
      <w:r w:rsidR="00D266A8">
        <w:t xml:space="preserve">obiekt małej architektury; </w:t>
      </w:r>
    </w:p>
    <w:p w:rsidR="00733F94" w:rsidRDefault="00D266A8">
      <w:pPr>
        <w:numPr>
          <w:ilvl w:val="0"/>
          <w:numId w:val="8"/>
        </w:numPr>
        <w:spacing w:after="0" w:line="385" w:lineRule="auto"/>
        <w:ind w:right="5" w:hanging="360"/>
      </w:pPr>
      <w:r>
        <w:rPr>
          <w:b/>
        </w:rPr>
        <w:t>bezpieczeństwie realizacji robót budowlanych</w:t>
      </w:r>
      <w:r>
        <w:t>– zgodnie z przepisami bhp warunki wykonania robót budowlanych, ale także prawidłowa organizacja placu budowy</w:t>
      </w:r>
      <w:r w:rsidR="00A32EAF">
        <w:t xml:space="preserve">                  </w:t>
      </w:r>
      <w:r>
        <w:t xml:space="preserve"> i prowadzonych robót oraz ubezpieczenie wykonawcy od odpowiedzialności cywilnej </w:t>
      </w:r>
      <w:r w:rsidR="00A32EAF">
        <w:t xml:space="preserve">           </w:t>
      </w:r>
      <w:bookmarkStart w:id="0" w:name="_GoBack"/>
      <w:bookmarkEnd w:id="0"/>
      <w:r>
        <w:t xml:space="preserve">w związku z ryzykiem zawodowym, </w:t>
      </w:r>
    </w:p>
    <w:p w:rsidR="007F1E48" w:rsidRDefault="00D266A8">
      <w:pPr>
        <w:numPr>
          <w:ilvl w:val="0"/>
          <w:numId w:val="8"/>
        </w:numPr>
        <w:spacing w:after="0" w:line="385" w:lineRule="auto"/>
        <w:ind w:right="5" w:hanging="360"/>
      </w:pPr>
      <w:r>
        <w:rPr>
          <w:b/>
        </w:rPr>
        <w:t xml:space="preserve">budynku </w:t>
      </w:r>
      <w:r>
        <w:t>– należy przez to rozumieć taki obiekt budowlany, który jest trwale związany z gruntem, wydzielony z przestrzeni za pomocą przegród budowlanych oraz posiada</w:t>
      </w:r>
    </w:p>
    <w:p w:rsidR="00733F94" w:rsidRDefault="00D266A8">
      <w:pPr>
        <w:spacing w:after="0" w:line="423" w:lineRule="auto"/>
        <w:ind w:left="564" w:right="5"/>
      </w:pPr>
      <w:r>
        <w:t xml:space="preserve">fundamenty i dach, </w:t>
      </w:r>
    </w:p>
    <w:p w:rsidR="007F1E48" w:rsidRDefault="00733F94">
      <w:pPr>
        <w:spacing w:after="0" w:line="423" w:lineRule="auto"/>
        <w:ind w:left="564" w:right="5"/>
      </w:pPr>
      <w:r>
        <w:t xml:space="preserve"> </w:t>
      </w:r>
      <w:r w:rsidR="00D266A8">
        <w:rPr>
          <w:b/>
        </w:rPr>
        <w:t xml:space="preserve">budowli </w:t>
      </w:r>
      <w:r w:rsidR="00D266A8">
        <w:t>– należy przez to rozumieć każdy obiekt budowlany nie będący budynkiem lub</w:t>
      </w:r>
    </w:p>
    <w:p w:rsidR="007F1E48" w:rsidRDefault="00D266A8">
      <w:pPr>
        <w:spacing w:after="9" w:line="392" w:lineRule="auto"/>
        <w:ind w:left="564" w:right="5"/>
      </w:pPr>
      <w:r>
        <w:t>obiektem małej architektury, jak: lotniska, drogi, linie kolejowe, mosty, estakady, tunele, sieci techniczne, wolno stojące maszty antenowe, wolno stojące trwale związane z gruntem</w:t>
      </w:r>
    </w:p>
    <w:p w:rsidR="007F1E48" w:rsidRDefault="00D266A8">
      <w:pPr>
        <w:spacing w:after="0" w:line="398" w:lineRule="auto"/>
        <w:ind w:left="564" w:right="5"/>
      </w:pPr>
      <w:r>
        <w:t>urządzenia reklamowe, budowle ziemne, obronne (fortyfikacje), ochronne, hydrotechniczne, zbiorniki, wolno stojące instalacje przemysłowe lub urządzenia</w:t>
      </w:r>
    </w:p>
    <w:p w:rsidR="007F1E48" w:rsidRDefault="00D266A8">
      <w:pPr>
        <w:spacing w:after="10"/>
        <w:ind w:left="564" w:right="5"/>
      </w:pPr>
      <w:r>
        <w:t>techniczne, oczyszczalnie ścieków, składowiska odpadów, stacje uzdatniania wody,</w:t>
      </w:r>
    </w:p>
    <w:p w:rsidR="007F1E48" w:rsidRDefault="00D266A8">
      <w:pPr>
        <w:spacing w:after="0" w:line="378" w:lineRule="auto"/>
        <w:ind w:left="564" w:right="5"/>
      </w:pPr>
      <w:r>
        <w:t xml:space="preserve">konstrukcje oporowe, nadziemne i podziemne przejścia dla pieszych, sieci uzbrojenia terenu, budowle sportowe, cmentarze, pomniki, a także części budowlane urządzeń technicznych (kotłów, pieców przemysłowych i innych urządzeń) oraz fundamenty pod maszyny </w:t>
      </w:r>
      <w:r w:rsidR="00A32EAF">
        <w:t xml:space="preserve">                             </w:t>
      </w:r>
      <w:r>
        <w:t>i urządzenia, jako odrębne pod względem technicznym części przedmiotów</w:t>
      </w:r>
    </w:p>
    <w:p w:rsidR="007F1E48" w:rsidRDefault="00D266A8">
      <w:pPr>
        <w:spacing w:after="184"/>
        <w:ind w:left="564" w:right="5"/>
      </w:pPr>
      <w:r>
        <w:t>składających się na całość użytkową,</w:t>
      </w:r>
    </w:p>
    <w:p w:rsidR="007F1E48" w:rsidRDefault="00D266A8">
      <w:pPr>
        <w:ind w:left="564" w:right="5"/>
      </w:pPr>
      <w:r>
        <w:rPr>
          <w:b/>
        </w:rPr>
        <w:t xml:space="preserve">budowie </w:t>
      </w:r>
      <w:r>
        <w:t>– należy przez to rozumieć wykonanie obiektu budowlanego w określonym</w:t>
      </w:r>
    </w:p>
    <w:p w:rsidR="00733F94" w:rsidRDefault="00D266A8">
      <w:pPr>
        <w:spacing w:after="0" w:line="389" w:lineRule="auto"/>
        <w:ind w:left="564" w:right="5"/>
      </w:pPr>
      <w:r>
        <w:t xml:space="preserve">miejscu, a także odbudowę, rozbudowę, nadbudowę obiektu budowlanego, </w:t>
      </w:r>
    </w:p>
    <w:p w:rsidR="007F1E48" w:rsidRDefault="00D266A8">
      <w:pPr>
        <w:spacing w:after="0" w:line="389" w:lineRule="auto"/>
        <w:ind w:left="564" w:right="5"/>
      </w:pPr>
      <w:r>
        <w:rPr>
          <w:b/>
        </w:rPr>
        <w:lastRenderedPageBreak/>
        <w:t xml:space="preserve">certyfikacie </w:t>
      </w:r>
      <w:r>
        <w:t>– znak bezpieczeństwa materiału lub wyrobu wydany przez specjalistyczną, upoważnioną jednostkę naukowo – badawczą lub urząd państwowy, wskazujący, że zapewniona jest zgodność wyrobu z kryteriami technicznymi określonymi na podstawie Polskich Norm, aprobat technicznych oraz właściwych przepisów i dokumentów</w:t>
      </w:r>
    </w:p>
    <w:p w:rsidR="007F1E48" w:rsidRDefault="00D266A8">
      <w:pPr>
        <w:spacing w:after="184"/>
        <w:ind w:left="564" w:right="5"/>
      </w:pPr>
      <w:r>
        <w:t>technicznych,</w:t>
      </w:r>
    </w:p>
    <w:p w:rsidR="007F1E48" w:rsidRDefault="00D266A8">
      <w:pPr>
        <w:spacing w:after="0" w:line="372" w:lineRule="auto"/>
        <w:ind w:left="564" w:right="5"/>
      </w:pPr>
      <w:r>
        <w:rPr>
          <w:b/>
        </w:rPr>
        <w:t xml:space="preserve">części obiektu </w:t>
      </w:r>
      <w:r>
        <w:t>lub etapie wykonania – należy przez to rozumieć część obiektu budowlanego zdolną do spełniania przewidywanych funkcji techniczno-użytkowych i</w:t>
      </w:r>
    </w:p>
    <w:p w:rsidR="007F1E48" w:rsidRDefault="00D266A8">
      <w:pPr>
        <w:spacing w:after="184"/>
        <w:ind w:left="564" w:right="5"/>
      </w:pPr>
      <w:r>
        <w:t>możliwą do odebrania i przekazania do eksploatacji,</w:t>
      </w:r>
    </w:p>
    <w:p w:rsidR="007F1E48" w:rsidRDefault="00D266A8">
      <w:pPr>
        <w:ind w:left="564" w:right="5"/>
      </w:pPr>
      <w:r>
        <w:rPr>
          <w:b/>
        </w:rPr>
        <w:t xml:space="preserve">dokumentacji budowy </w:t>
      </w:r>
      <w:r>
        <w:t>– należy przez to rozumieć pozwolenie na budowę wraz z</w:t>
      </w:r>
    </w:p>
    <w:p w:rsidR="007F1E48" w:rsidRDefault="00D266A8">
      <w:pPr>
        <w:spacing w:after="0" w:line="383" w:lineRule="auto"/>
        <w:ind w:left="564" w:right="5"/>
      </w:pPr>
      <w:r>
        <w:t xml:space="preserve">załączonym projektem budowlanym, dziennik budowy, protokoły odbiorów częściowych </w:t>
      </w:r>
      <w:r w:rsidR="00A32EAF">
        <w:t xml:space="preserve">           </w:t>
      </w:r>
      <w:r>
        <w:t>i końcowych, w miarę potrzeby, rysunki i opisy służące realizacji obiektu, operaty geodezyjne i książkę obmiarów, a w przypadku realizacji obiektów metodą montażu –</w:t>
      </w:r>
    </w:p>
    <w:p w:rsidR="007F1E48" w:rsidRDefault="00D266A8">
      <w:pPr>
        <w:spacing w:after="185"/>
        <w:ind w:left="564" w:right="5"/>
      </w:pPr>
      <w:r>
        <w:t>także dziennik montażu,</w:t>
      </w:r>
    </w:p>
    <w:p w:rsidR="007F1E48" w:rsidRDefault="00D266A8">
      <w:pPr>
        <w:spacing w:after="0" w:line="372" w:lineRule="auto"/>
        <w:ind w:left="564" w:right="5"/>
      </w:pPr>
      <w:r>
        <w:rPr>
          <w:b/>
        </w:rPr>
        <w:t xml:space="preserve">dokumentacji powykonawczej </w:t>
      </w:r>
      <w:r>
        <w:t>– należy przez to rozumieć dokumentację budowy</w:t>
      </w:r>
      <w:r w:rsidR="00A32EAF">
        <w:t xml:space="preserve">                           </w:t>
      </w:r>
      <w:r>
        <w:t xml:space="preserve"> z naniesionymi zmianami dokonanymi w toku wykonywania robót oraz geodezyjnymi</w:t>
      </w:r>
    </w:p>
    <w:p w:rsidR="00733F94" w:rsidRDefault="00D266A8">
      <w:pPr>
        <w:spacing w:after="0" w:line="424" w:lineRule="auto"/>
        <w:ind w:left="564" w:right="5"/>
      </w:pPr>
      <w:r>
        <w:t xml:space="preserve">pomiarami powykonawczymi, </w:t>
      </w:r>
    </w:p>
    <w:p w:rsidR="007F1E48" w:rsidRDefault="00D266A8">
      <w:pPr>
        <w:spacing w:after="0" w:line="424" w:lineRule="auto"/>
        <w:ind w:left="564" w:right="5"/>
      </w:pPr>
      <w:r>
        <w:rPr>
          <w:b/>
        </w:rPr>
        <w:t xml:space="preserve">drodze tymczasowej </w:t>
      </w:r>
      <w:r>
        <w:t>(montażowej) – należy przez to rozumieć drogę specjalnie</w:t>
      </w:r>
    </w:p>
    <w:p w:rsidR="007F1E48" w:rsidRDefault="00D266A8">
      <w:pPr>
        <w:ind w:left="564" w:right="5"/>
      </w:pPr>
      <w:r>
        <w:t>przygotowaną, przeznaczoną do ruchu pojazdów obsługujących roboty budowlane na czas</w:t>
      </w:r>
    </w:p>
    <w:p w:rsidR="00733F94" w:rsidRDefault="00D266A8">
      <w:pPr>
        <w:spacing w:after="0" w:line="399" w:lineRule="auto"/>
        <w:ind w:left="564" w:right="5"/>
      </w:pPr>
      <w:r>
        <w:t xml:space="preserve">ich wykonywania, przewidzianą do usunięcia po ich zakończeniu, </w:t>
      </w:r>
    </w:p>
    <w:p w:rsidR="007F1E48" w:rsidRDefault="00D266A8">
      <w:pPr>
        <w:spacing w:after="0" w:line="399" w:lineRule="auto"/>
        <w:ind w:left="564" w:right="5"/>
      </w:pPr>
      <w:r>
        <w:rPr>
          <w:b/>
        </w:rPr>
        <w:t xml:space="preserve">dzienniku budowy </w:t>
      </w:r>
      <w:r>
        <w:t>– należy przez to rozumieć dziennik wydany przez właściwy organ zgodnie z obowiązującymi przepisami, stanowiący urzędowy dokument przebiegu robót</w:t>
      </w:r>
    </w:p>
    <w:p w:rsidR="007F1E48" w:rsidRDefault="00D266A8">
      <w:pPr>
        <w:spacing w:after="0" w:line="399" w:lineRule="auto"/>
        <w:ind w:left="564" w:right="5"/>
      </w:pPr>
      <w:r>
        <w:t xml:space="preserve">budowlanych oraz zdarzeń i okoliczności zachodzących w czasie wykonywania robót, </w:t>
      </w:r>
      <w:r>
        <w:rPr>
          <w:b/>
        </w:rPr>
        <w:t xml:space="preserve">elemencie robót </w:t>
      </w:r>
      <w:r>
        <w:t>– wyodrębnione z całości planowanych robót ich rodzaje, bądź stany wznoszonego obiektu, służące planowaniu, organizowaniu, kosztorysowaniu i rozliczaniu</w:t>
      </w:r>
    </w:p>
    <w:p w:rsidR="007F1E48" w:rsidRDefault="00D266A8">
      <w:pPr>
        <w:ind w:left="564" w:right="5"/>
      </w:pPr>
      <w:r>
        <w:t>inwestycji,</w:t>
      </w:r>
    </w:p>
    <w:p w:rsidR="007F1E48" w:rsidRDefault="007F1E48">
      <w:pPr>
        <w:sectPr w:rsidR="007F1E48">
          <w:footerReference w:type="even" r:id="rId7"/>
          <w:footerReference w:type="default" r:id="rId8"/>
          <w:footerReference w:type="first" r:id="rId9"/>
          <w:pgSz w:w="11900" w:h="16840"/>
          <w:pgMar w:top="1053" w:right="1111" w:bottom="727" w:left="1416" w:header="708" w:footer="708" w:gutter="0"/>
          <w:cols w:space="708"/>
        </w:sectPr>
      </w:pPr>
    </w:p>
    <w:p w:rsidR="007F1E48" w:rsidRDefault="00D266A8" w:rsidP="00E21F44">
      <w:pPr>
        <w:spacing w:after="0" w:line="375" w:lineRule="auto"/>
        <w:ind w:left="567" w:right="5" w:firstLine="0"/>
      </w:pPr>
      <w:r>
        <w:rPr>
          <w:b/>
        </w:rPr>
        <w:lastRenderedPageBreak/>
        <w:t xml:space="preserve">geodezyjnej obsłudze budowy </w:t>
      </w:r>
      <w:r>
        <w:t>- tyczenie i wykonywanie pomiarów kontrolnych tych elementów obiektu, których dokładność usytuowania bez pomiarów geodezyjnych nie</w:t>
      </w:r>
    </w:p>
    <w:p w:rsidR="00E21F44" w:rsidRDefault="00D266A8">
      <w:pPr>
        <w:spacing w:after="51" w:line="380" w:lineRule="auto"/>
        <w:ind w:left="564" w:right="425"/>
      </w:pPr>
      <w:r>
        <w:t xml:space="preserve">zapewni prawidłowego wykonania obiektów, </w:t>
      </w:r>
    </w:p>
    <w:p w:rsidR="00E21F44" w:rsidRDefault="00D266A8">
      <w:pPr>
        <w:spacing w:after="51" w:line="380" w:lineRule="auto"/>
        <w:ind w:left="564" w:right="425"/>
      </w:pPr>
      <w:r>
        <w:rPr>
          <w:b/>
        </w:rPr>
        <w:t>grupach</w:t>
      </w:r>
      <w:r>
        <w:t xml:space="preserve">, klasach, kategoriach robót – należy przez to rozumieć grupy, klasy, kategorie określone w rozporządzeniu nr 2195/2002 z dnia 5 listopada 2002 r. w sprawie Wspólnego Słownika Zamówień (Dz. Urz. L 340 z 16.12.2002 r., z późn. zm.), </w:t>
      </w:r>
    </w:p>
    <w:p w:rsidR="007F1E48" w:rsidRDefault="00D266A8">
      <w:pPr>
        <w:spacing w:after="51" w:line="380" w:lineRule="auto"/>
        <w:ind w:left="564" w:right="425"/>
      </w:pPr>
      <w:r>
        <w:rPr>
          <w:b/>
        </w:rPr>
        <w:t xml:space="preserve">inspektorze nadzoru inwestorskiego </w:t>
      </w:r>
      <w:r>
        <w:t>– osoba posiadająca odpowiednie wykształcenie techniczne i praktykę zawodową oraz uprawnienia budowlane, wykonująca samodzielne funkcje techniczne w budownictwie, której inwestor powierza nadzór nad budową obiektu budowlanego. Reprezentuje on interesy inwestora na budowie i wykonuje bieżącą kontrolę jakości i ilości wykonanych robot, bierze udział w sprawdzianach i odbiorach robót zakrywanych i zanikających, badaniu i odbiorze instalacji oraz urządzeń technicznych, jak również przy odbiorze gotowego obiektu.</w:t>
      </w:r>
    </w:p>
    <w:p w:rsidR="007F1E48" w:rsidRDefault="00D266A8">
      <w:pPr>
        <w:spacing w:after="0" w:line="399" w:lineRule="auto"/>
        <w:ind w:left="564" w:right="428"/>
      </w:pPr>
      <w:r>
        <w:rPr>
          <w:b/>
        </w:rPr>
        <w:t xml:space="preserve">instrukcji technicznej obsługi </w:t>
      </w:r>
      <w:r>
        <w:t>(eksploatacji) – opracowana przez projektanta lub dostawcę urządzeń technicznych i maszyn, określająca rodzaje i kolejność lub współzależność czynności obsługi, przeglądów i zabiegów konserwacyjnych,</w:t>
      </w:r>
    </w:p>
    <w:p w:rsidR="007F1E48" w:rsidRDefault="00D266A8">
      <w:pPr>
        <w:spacing w:after="0" w:line="392" w:lineRule="auto"/>
        <w:ind w:left="564" w:right="5"/>
      </w:pPr>
      <w:r>
        <w:t>warunkujących ich efektywne i bezpieczne użytkowanie. Instrukcja techniczna obsługi (eksploatacji) jest również składnikiem dokumentacji powykonawczej obiektu</w:t>
      </w:r>
    </w:p>
    <w:p w:rsidR="007F1E48" w:rsidRDefault="00D266A8">
      <w:pPr>
        <w:spacing w:after="184"/>
        <w:ind w:left="564" w:right="5"/>
      </w:pPr>
      <w:r>
        <w:t>budowlanego.</w:t>
      </w:r>
    </w:p>
    <w:p w:rsidR="007F1E48" w:rsidRDefault="00D266A8">
      <w:pPr>
        <w:ind w:left="564" w:right="5"/>
      </w:pPr>
      <w:r>
        <w:rPr>
          <w:b/>
        </w:rPr>
        <w:t xml:space="preserve">istotnych wymaganiach </w:t>
      </w:r>
      <w:r>
        <w:t>– oznaczają wymagania dotyczące bezpieczeństwa, zdrowia</w:t>
      </w:r>
      <w:r w:rsidR="00A32EAF">
        <w:t xml:space="preserve">                        </w:t>
      </w:r>
      <w:r>
        <w:t xml:space="preserve"> i</w:t>
      </w:r>
    </w:p>
    <w:p w:rsidR="007F1E48" w:rsidRDefault="00D266A8">
      <w:pPr>
        <w:spacing w:after="0" w:line="423" w:lineRule="auto"/>
        <w:ind w:left="564" w:right="5"/>
      </w:pPr>
      <w:r>
        <w:t xml:space="preserve">pewnych innych aspektów interesu wspólnego, jakie maja spełniać roboty budowlane, </w:t>
      </w:r>
      <w:r>
        <w:rPr>
          <w:b/>
        </w:rPr>
        <w:t xml:space="preserve">inwestorze </w:t>
      </w:r>
      <w:r>
        <w:t>– osoba fizyczna lub prawna, inicjator i uczestnik procesu inwestycyjnego,</w:t>
      </w:r>
    </w:p>
    <w:p w:rsidR="007F1E48" w:rsidRDefault="00D266A8">
      <w:pPr>
        <w:spacing w:after="184"/>
        <w:ind w:left="564" w:right="5"/>
      </w:pPr>
      <w:r>
        <w:t>angażująca swoje środki finansowe na realizację zamierzonego zadnia,</w:t>
      </w:r>
    </w:p>
    <w:p w:rsidR="007F1E48" w:rsidRDefault="00D266A8">
      <w:pPr>
        <w:ind w:left="564" w:right="5"/>
      </w:pPr>
      <w:r>
        <w:rPr>
          <w:b/>
        </w:rPr>
        <w:t xml:space="preserve">kierowniku budowy </w:t>
      </w:r>
      <w:r>
        <w:t>– osoba wyznaczona przez Wykonawcę robót, upoważniona do</w:t>
      </w:r>
    </w:p>
    <w:p w:rsidR="00733F94" w:rsidRDefault="00D266A8">
      <w:pPr>
        <w:spacing w:after="0" w:line="395" w:lineRule="auto"/>
        <w:ind w:left="564" w:right="428"/>
      </w:pPr>
      <w:r>
        <w:t xml:space="preserve">kierowania robotami i do występowania w jego imieniu w sprawach realizacji kontraktu, ponosząca ustawową odpowiedzialność za prowadzoną budowę, </w:t>
      </w:r>
    </w:p>
    <w:p w:rsidR="007F1E48" w:rsidRDefault="00D266A8">
      <w:pPr>
        <w:spacing w:after="0" w:line="395" w:lineRule="auto"/>
        <w:ind w:left="564" w:right="428"/>
      </w:pPr>
      <w:r>
        <w:rPr>
          <w:b/>
        </w:rPr>
        <w:t xml:space="preserve">kontroli technicznej </w:t>
      </w:r>
      <w:r>
        <w:t>– ocena wyrobu lub procesu technologicznego pod kątem jego</w:t>
      </w:r>
    </w:p>
    <w:p w:rsidR="00733F94" w:rsidRDefault="00D266A8">
      <w:pPr>
        <w:spacing w:after="0" w:line="382" w:lineRule="auto"/>
        <w:ind w:left="564" w:right="425"/>
      </w:pPr>
      <w:r>
        <w:t xml:space="preserve">zgodności z Polskimi Normami, przeznaczeniem i przydatnością użytkową, </w:t>
      </w:r>
    </w:p>
    <w:p w:rsidR="007F1E48" w:rsidRDefault="00D266A8">
      <w:pPr>
        <w:spacing w:after="0" w:line="382" w:lineRule="auto"/>
        <w:ind w:left="564" w:right="425"/>
      </w:pPr>
      <w:r>
        <w:rPr>
          <w:b/>
        </w:rPr>
        <w:t>kosztorysie</w:t>
      </w:r>
      <w:r>
        <w:t>– dokument określający ilość i wartość robót budowlanych sporządzany na podstawie: dokumentacji projektowej, przedmiaru robót, cen jednostkowych robocizny,</w:t>
      </w:r>
    </w:p>
    <w:p w:rsidR="00E21F44" w:rsidRDefault="00D266A8">
      <w:pPr>
        <w:spacing w:after="31" w:line="398" w:lineRule="auto"/>
        <w:ind w:left="564" w:right="3030"/>
      </w:pPr>
      <w:r>
        <w:t>materiału, narzutów kosztów pośrednich i zysku,</w:t>
      </w:r>
    </w:p>
    <w:p w:rsidR="007F1E48" w:rsidRDefault="00D266A8">
      <w:pPr>
        <w:spacing w:after="31" w:line="398" w:lineRule="auto"/>
        <w:ind w:left="564" w:right="3030"/>
      </w:pPr>
      <w:r>
        <w:rPr>
          <w:b/>
        </w:rPr>
        <w:lastRenderedPageBreak/>
        <w:t>kosztorysie ofertowym</w:t>
      </w:r>
      <w:r>
        <w:t>– wyceniony kompletny kosztorys ślepy,</w:t>
      </w:r>
    </w:p>
    <w:p w:rsidR="007F1E48" w:rsidRDefault="00D266A8">
      <w:pPr>
        <w:spacing w:line="372" w:lineRule="auto"/>
        <w:ind w:left="564" w:right="5"/>
      </w:pPr>
      <w:r>
        <w:rPr>
          <w:b/>
        </w:rPr>
        <w:t xml:space="preserve">laboratorium </w:t>
      </w:r>
      <w:r>
        <w:t>– należy przez to rozumieć laboratorium jednostki naukowej, zamawiającego, wykonawcy lub inne laboratorium badawcze zaakceptowane przez Zamawiającego, niezbędne do przeprowadzania niezbędnych badań i prób związanych z</w:t>
      </w:r>
    </w:p>
    <w:p w:rsidR="007F1E48" w:rsidRDefault="00D266A8">
      <w:pPr>
        <w:spacing w:after="0" w:line="399" w:lineRule="auto"/>
        <w:ind w:left="564" w:right="447"/>
      </w:pPr>
      <w:r>
        <w:t xml:space="preserve">oceną jakości stosowanych wyrobów budowlanych oraz rodzajów prowadzonych robót, </w:t>
      </w:r>
      <w:r>
        <w:rPr>
          <w:b/>
        </w:rPr>
        <w:t xml:space="preserve">materiałach </w:t>
      </w:r>
      <w:r>
        <w:t>– należy przez to rozumieć wszelkie materiały naturalne i wytwarzane jak również różne tworzywa i wyroby niezbędne do wykonania robót, zgodnie z dokumentacją</w:t>
      </w:r>
    </w:p>
    <w:p w:rsidR="007F1E48" w:rsidRDefault="00D266A8">
      <w:pPr>
        <w:spacing w:after="185"/>
        <w:ind w:left="564" w:right="5"/>
      </w:pPr>
      <w:r>
        <w:t>projektową i specyfikacjami technicznymi zaakceptowane przez Inspektora nadzoru,</w:t>
      </w:r>
    </w:p>
    <w:p w:rsidR="007F1E48" w:rsidRDefault="00D266A8">
      <w:pPr>
        <w:spacing w:after="0" w:line="399" w:lineRule="auto"/>
        <w:ind w:left="564" w:right="440"/>
      </w:pPr>
      <w:r>
        <w:rPr>
          <w:b/>
        </w:rPr>
        <w:t xml:space="preserve">normach europejskich </w:t>
      </w:r>
      <w:r>
        <w:t xml:space="preserve">– oznaczają normy przyjęte przez Europejski Komitet Standaryzacji (CEN) oraz Europejski Komitet Standaryzacji elektrotechnicznej (CENELEC) jako „standardy europejskie (EN)” lub „dokumenty </w:t>
      </w:r>
      <w:proofErr w:type="spellStart"/>
      <w:r>
        <w:t>harmonizacyjne</w:t>
      </w:r>
      <w:proofErr w:type="spellEnd"/>
      <w:r>
        <w:t xml:space="preserve"> (HD)”,</w:t>
      </w:r>
    </w:p>
    <w:p w:rsidR="007F1E48" w:rsidRDefault="00D266A8">
      <w:pPr>
        <w:spacing w:after="184"/>
        <w:ind w:left="564" w:right="5"/>
      </w:pPr>
      <w:r>
        <w:t>zgodnie z ogólnymi zasadami działania tych organizacji,</w:t>
      </w:r>
    </w:p>
    <w:p w:rsidR="007F1E48" w:rsidRDefault="00D266A8">
      <w:pPr>
        <w:spacing w:after="0" w:line="375" w:lineRule="auto"/>
        <w:ind w:left="564" w:right="5"/>
      </w:pPr>
      <w:r>
        <w:rPr>
          <w:b/>
        </w:rPr>
        <w:t xml:space="preserve">obiekcie budowlanym </w:t>
      </w:r>
      <w:r>
        <w:t>– budynek wraz z instalacjami i urządzeniami technicznymi, budowla stanowiąca całość techniczno-użytkową wraz z instalacjami i urządzeniami,</w:t>
      </w:r>
    </w:p>
    <w:p w:rsidR="007F1E48" w:rsidRDefault="00D266A8">
      <w:pPr>
        <w:spacing w:after="185"/>
        <w:ind w:left="564" w:right="5"/>
      </w:pPr>
      <w:r>
        <w:t>obiekt małej architektury,</w:t>
      </w:r>
    </w:p>
    <w:p w:rsidR="00A32EAF" w:rsidRDefault="00D266A8" w:rsidP="00A32EAF">
      <w:pPr>
        <w:spacing w:after="179"/>
        <w:ind w:left="564" w:right="5"/>
      </w:pPr>
      <w:r>
        <w:rPr>
          <w:b/>
        </w:rPr>
        <w:t xml:space="preserve">obiekcie małej architektury </w:t>
      </w:r>
      <w:r>
        <w:t>– należy przez to rozumieć niewielkie obiekty,</w:t>
      </w:r>
      <w:r w:rsidR="00A32EAF">
        <w:t xml:space="preserve">                                          </w:t>
      </w:r>
      <w:r>
        <w:t xml:space="preserve"> a w</w:t>
      </w:r>
      <w:r w:rsidR="00A32EAF" w:rsidRPr="00A32EAF">
        <w:t xml:space="preserve"> </w:t>
      </w:r>
      <w:r w:rsidR="00A32EAF">
        <w:t>szczególności:</w:t>
      </w:r>
    </w:p>
    <w:p w:rsidR="007F1E48" w:rsidRDefault="00D266A8" w:rsidP="00A32EAF">
      <w:pPr>
        <w:pStyle w:val="Akapitzlist"/>
        <w:numPr>
          <w:ilvl w:val="0"/>
          <w:numId w:val="9"/>
        </w:numPr>
        <w:spacing w:after="186"/>
        <w:ind w:right="5"/>
      </w:pPr>
      <w:r>
        <w:t>kultu religijnego, jak: kapliczki, krzyże przydrożne, figury,</w:t>
      </w:r>
    </w:p>
    <w:p w:rsidR="007F1E48" w:rsidRDefault="00A32EAF" w:rsidP="00A32EAF">
      <w:pPr>
        <w:spacing w:after="186"/>
        <w:ind w:left="967" w:right="5" w:firstLine="0"/>
      </w:pPr>
      <w:r>
        <w:t xml:space="preserve">b)    </w:t>
      </w:r>
      <w:r w:rsidR="00D266A8">
        <w:t>posągi, wodotryski i inne obiekty architektury ogrodowej,</w:t>
      </w:r>
    </w:p>
    <w:p w:rsidR="007F1E48" w:rsidRDefault="00D266A8" w:rsidP="00A32EAF">
      <w:pPr>
        <w:pStyle w:val="Akapitzlist"/>
        <w:numPr>
          <w:ilvl w:val="0"/>
          <w:numId w:val="13"/>
        </w:numPr>
        <w:ind w:right="5"/>
      </w:pPr>
      <w:r>
        <w:t>użytkowe służące rekreacji codziennej i utrzymaniu porządku, jak: piaskownice,</w:t>
      </w:r>
    </w:p>
    <w:p w:rsidR="007F1E48" w:rsidRDefault="00A32EAF">
      <w:pPr>
        <w:spacing w:after="155"/>
        <w:ind w:left="564" w:right="5"/>
      </w:pPr>
      <w:r>
        <w:t xml:space="preserve"> </w:t>
      </w:r>
      <w:r w:rsidR="00D266A8">
        <w:t>huśtawki, drabinki, śmietniki.</w:t>
      </w:r>
    </w:p>
    <w:p w:rsidR="007F1E48" w:rsidRDefault="00D266A8">
      <w:pPr>
        <w:spacing w:after="0" w:line="399" w:lineRule="auto"/>
        <w:ind w:left="564" w:right="351"/>
      </w:pPr>
      <w:r>
        <w:rPr>
          <w:b/>
        </w:rPr>
        <w:t>obmiarze</w:t>
      </w:r>
      <w:r>
        <w:t xml:space="preserve">– wymierzenia, obliczenia ilościowo – wartościowe faktycznie wykonanych robót, </w:t>
      </w:r>
      <w:r>
        <w:rPr>
          <w:b/>
        </w:rPr>
        <w:t xml:space="preserve">prawie do dysponowania </w:t>
      </w:r>
      <w:r>
        <w:t>nieruchomością na cele budowlane – należy przez to rozumieć tytuł prawny wynikający z prawa własności, użytkowania wieczystego, zarządu, ograniczonego prawa rzeczowego albo stosunku zobowiązaniowego, przewidującego</w:t>
      </w:r>
    </w:p>
    <w:p w:rsidR="007F1E48" w:rsidRDefault="00D266A8">
      <w:pPr>
        <w:spacing w:after="155"/>
        <w:ind w:left="564" w:right="5"/>
      </w:pPr>
      <w:r>
        <w:t>uprawnienia do wykonywania robót budowlanych,</w:t>
      </w:r>
    </w:p>
    <w:p w:rsidR="00967CA9" w:rsidRDefault="00D266A8">
      <w:pPr>
        <w:spacing w:after="0" w:line="386" w:lineRule="auto"/>
        <w:ind w:left="564" w:right="426"/>
      </w:pPr>
      <w:r>
        <w:rPr>
          <w:b/>
        </w:rPr>
        <w:t>Polska Norma</w:t>
      </w:r>
      <w:r>
        <w:t>(PN) – dokument określający jednoznacznie pod względem technicznym</w:t>
      </w:r>
      <w:r w:rsidR="00A32EAF">
        <w:t xml:space="preserve">         </w:t>
      </w:r>
      <w:r>
        <w:t xml:space="preserve"> i ekonomicznym najistotniejsze cechy przedmiotów. Normy w budownictwie stosowane są m.in. Do materiałów budowlanych, metod, technik i technologii budowania obiektów budowlanych, </w:t>
      </w:r>
    </w:p>
    <w:p w:rsidR="007F1E48" w:rsidRDefault="00D266A8">
      <w:pPr>
        <w:spacing w:after="0" w:line="386" w:lineRule="auto"/>
        <w:ind w:left="564" w:right="426"/>
      </w:pPr>
      <w:r>
        <w:rPr>
          <w:b/>
        </w:rPr>
        <w:t xml:space="preserve">pozwoleniu na budowę </w:t>
      </w:r>
      <w:r>
        <w:t>– należy przez to rozumieć decyzję administracyjną zezwalającą na rozpoczęcie i prowadzenie budowy lub wykonywanie robót budowlanych innych niż</w:t>
      </w:r>
    </w:p>
    <w:p w:rsidR="00967CA9" w:rsidRDefault="00D266A8">
      <w:pPr>
        <w:spacing w:after="0" w:line="399" w:lineRule="auto"/>
        <w:ind w:left="564" w:right="430"/>
      </w:pPr>
      <w:r>
        <w:lastRenderedPageBreak/>
        <w:t xml:space="preserve">budowa obiektu budowlanego, </w:t>
      </w:r>
    </w:p>
    <w:p w:rsidR="007F1E48" w:rsidRDefault="00D266A8">
      <w:pPr>
        <w:spacing w:after="0" w:line="399" w:lineRule="auto"/>
        <w:ind w:left="564" w:right="430"/>
      </w:pPr>
      <w:r>
        <w:rPr>
          <w:b/>
        </w:rPr>
        <w:t xml:space="preserve">poleceniu Inspektora Nadzoru </w:t>
      </w:r>
      <w:r>
        <w:t>– należy przez to rozumieć wszelkie polecenia przekazane Wykonawcy przez Inspektora nadzoru w formie pisemnej dotyczące sposobu realizacji</w:t>
      </w:r>
    </w:p>
    <w:p w:rsidR="007F1E48" w:rsidRDefault="00D266A8">
      <w:pPr>
        <w:ind w:left="564" w:right="5"/>
      </w:pPr>
      <w:r>
        <w:t>robót lub innych spraw związanych z prowadzeniem budowy,</w:t>
      </w:r>
    </w:p>
    <w:p w:rsidR="007F1E48" w:rsidRDefault="00D266A8">
      <w:pPr>
        <w:ind w:left="564" w:right="5"/>
      </w:pPr>
      <w:r>
        <w:rPr>
          <w:b/>
        </w:rPr>
        <w:t xml:space="preserve">projektancie </w:t>
      </w:r>
      <w:r>
        <w:t>– należy przez to rozumieć uprawnioną osobę prawną lub fizyczną będącą</w:t>
      </w:r>
    </w:p>
    <w:p w:rsidR="007F1E48" w:rsidRDefault="00D266A8">
      <w:pPr>
        <w:spacing w:after="185"/>
        <w:ind w:left="564" w:right="5"/>
      </w:pPr>
      <w:r>
        <w:t>autorem dokumentacji projektowej,</w:t>
      </w:r>
    </w:p>
    <w:p w:rsidR="00967CA9" w:rsidRDefault="00D266A8">
      <w:pPr>
        <w:spacing w:after="0" w:line="386" w:lineRule="auto"/>
        <w:ind w:left="564" w:right="426"/>
      </w:pPr>
      <w:r>
        <w:rPr>
          <w:b/>
        </w:rPr>
        <w:t xml:space="preserve">pracach towarzyszących </w:t>
      </w:r>
      <w:r>
        <w:t>- prace niezbędne do wykonania robót podstawowych niezaliczane do robót tymczasowych w tym geodezyjne wytyczenie i inwentaryzacja powykonawcza,</w:t>
      </w:r>
    </w:p>
    <w:p w:rsidR="007F1E48" w:rsidRDefault="00D266A8" w:rsidP="00967CA9">
      <w:pPr>
        <w:spacing w:after="0" w:line="386" w:lineRule="auto"/>
        <w:ind w:left="554" w:right="426" w:firstLine="0"/>
      </w:pPr>
      <w:r>
        <w:rPr>
          <w:b/>
        </w:rPr>
        <w:t xml:space="preserve">pracach tymczasowych </w:t>
      </w:r>
      <w:r>
        <w:t xml:space="preserve">- roboty, które są projektowane i wykonywane jako potrzebne do wykonania robót podstawowych, ale nie są przekazywane </w:t>
      </w:r>
      <w:proofErr w:type="spellStart"/>
      <w:r>
        <w:t>zamawiajacemu</w:t>
      </w:r>
      <w:proofErr w:type="spellEnd"/>
      <w:r>
        <w:t xml:space="preserve"> i są usuwane po wykonaniu robót podstawowych, z wyłączeniem przypadków, gdy istnieją uzasadnione podstawy do ich odrębnego rozliczenia. Oznacza </w:t>
      </w:r>
      <w:proofErr w:type="spellStart"/>
      <w:r>
        <w:t>to,że</w:t>
      </w:r>
      <w:proofErr w:type="spellEnd"/>
      <w:r>
        <w:t xml:space="preserve"> w przedmiarze robót, przy obecnych regulacjach prawnych, nie wydziela się w </w:t>
      </w:r>
      <w:proofErr w:type="spellStart"/>
      <w:r>
        <w:t>odrebną</w:t>
      </w:r>
      <w:proofErr w:type="spellEnd"/>
      <w:r>
        <w:t xml:space="preserve"> pozycję przedmiarową rusztowań,</w:t>
      </w:r>
    </w:p>
    <w:p w:rsidR="007F1E48" w:rsidRDefault="00D266A8">
      <w:pPr>
        <w:spacing w:after="184"/>
        <w:ind w:left="564" w:right="5"/>
      </w:pPr>
      <w:r>
        <w:t>doprowadzenie energii na stanowiska robocze itp..</w:t>
      </w:r>
    </w:p>
    <w:p w:rsidR="007F1E48" w:rsidRDefault="00D266A8">
      <w:pPr>
        <w:ind w:left="564" w:right="5"/>
      </w:pPr>
      <w:r>
        <w:rPr>
          <w:b/>
        </w:rPr>
        <w:t xml:space="preserve">robotach budowlanych </w:t>
      </w:r>
      <w:r>
        <w:t>– należy przez to rozumieć budowę, a także prace polegające na</w:t>
      </w:r>
    </w:p>
    <w:p w:rsidR="00967CA9" w:rsidRDefault="00D266A8">
      <w:pPr>
        <w:spacing w:after="0" w:line="389" w:lineRule="auto"/>
        <w:ind w:left="564" w:right="428"/>
      </w:pPr>
      <w:r>
        <w:t>przebudowie, montażu, remoncie lub rozbiórce obiektu budowlanego,</w:t>
      </w:r>
    </w:p>
    <w:p w:rsidR="007F1E48" w:rsidRDefault="00D266A8" w:rsidP="00967CA9">
      <w:pPr>
        <w:spacing w:after="0" w:line="389" w:lineRule="auto"/>
        <w:ind w:left="554" w:right="428" w:firstLine="0"/>
      </w:pPr>
      <w:r>
        <w:rPr>
          <w:b/>
        </w:rPr>
        <w:t xml:space="preserve">rejestrze obmiarów </w:t>
      </w:r>
      <w:r>
        <w:t>– należy przez to rozumieć – akceptowaną przez Inspektora nadzoru książkę z ponumerowanymi stronami, służącą do wpisywania przez Wykonawcę obmiaru dokonanych robót w formie wyliczeń, szkiców i ewentualnie dodatkowych załączników. Wpisy w rejestrze obmiarów podlegają potwierdzeniu przez Inspektora nadzoru</w:t>
      </w:r>
    </w:p>
    <w:p w:rsidR="00967CA9" w:rsidRDefault="00967CA9">
      <w:pPr>
        <w:spacing w:after="4" w:line="391" w:lineRule="auto"/>
        <w:ind w:left="564" w:right="408"/>
        <w:jc w:val="left"/>
      </w:pPr>
      <w:r>
        <w:t>budowlanego,</w:t>
      </w:r>
    </w:p>
    <w:p w:rsidR="007F1E48" w:rsidRDefault="00D266A8">
      <w:pPr>
        <w:spacing w:after="4" w:line="391" w:lineRule="auto"/>
        <w:ind w:left="564" w:right="408"/>
        <w:jc w:val="left"/>
      </w:pPr>
      <w:r>
        <w:rPr>
          <w:b/>
        </w:rPr>
        <w:t xml:space="preserve">robocie podstawowej </w:t>
      </w:r>
      <w:r>
        <w:t>– minimalny zakres prac, które po wykonaniu są możliwe do odebrania pod względem ilości i wymogów jakościowych oraz uwzględniają przyjęty</w:t>
      </w:r>
    </w:p>
    <w:p w:rsidR="007F1E48" w:rsidRDefault="00D266A8">
      <w:pPr>
        <w:spacing w:after="155"/>
        <w:ind w:left="564" w:right="5"/>
      </w:pPr>
      <w:r>
        <w:t>stopień scalenia robót,</w:t>
      </w:r>
    </w:p>
    <w:p w:rsidR="007F1E48" w:rsidRDefault="00D266A8">
      <w:pPr>
        <w:ind w:left="564" w:right="5"/>
      </w:pPr>
      <w:r>
        <w:rPr>
          <w:b/>
        </w:rPr>
        <w:t>robotach zanikających</w:t>
      </w:r>
      <w:r>
        <w:t>– roboty budowlane, których efekty są zakrywane w trakcie</w:t>
      </w:r>
    </w:p>
    <w:p w:rsidR="00967CA9" w:rsidRDefault="00D266A8">
      <w:pPr>
        <w:spacing w:after="0" w:line="388" w:lineRule="auto"/>
        <w:ind w:left="564" w:right="426"/>
      </w:pPr>
      <w:r>
        <w:t xml:space="preserve">wykonywania kolejnych etapów budowy, </w:t>
      </w:r>
    </w:p>
    <w:p w:rsidR="007F1E48" w:rsidRDefault="00D266A8">
      <w:pPr>
        <w:spacing w:after="0" w:line="388" w:lineRule="auto"/>
        <w:ind w:left="564" w:right="426"/>
      </w:pPr>
      <w:r>
        <w:rPr>
          <w:b/>
        </w:rPr>
        <w:t xml:space="preserve">rusztowaniu </w:t>
      </w:r>
      <w:r>
        <w:t>– konstrukcja jednorazowa (na ogół drewniana), systemowa wielokrotnego użytku (z rur stalowych lub aluminiowych) lub specjalna ( np. wiszące), służąca jako pomost roboczy do wykonywania robót na poziomie przekraczającym dopuszczalną</w:t>
      </w:r>
    </w:p>
    <w:p w:rsidR="007F1E48" w:rsidRDefault="00D266A8">
      <w:pPr>
        <w:spacing w:after="185"/>
        <w:ind w:left="564" w:right="5"/>
      </w:pPr>
      <w:r>
        <w:t>przepisami, bezpieczną pracę na wysokości,</w:t>
      </w:r>
    </w:p>
    <w:p w:rsidR="007F1E48" w:rsidRDefault="00D266A8">
      <w:pPr>
        <w:spacing w:after="0" w:line="400" w:lineRule="auto"/>
        <w:ind w:left="564" w:right="5"/>
      </w:pPr>
      <w:r>
        <w:rPr>
          <w:b/>
        </w:rPr>
        <w:lastRenderedPageBreak/>
        <w:t xml:space="preserve">tymczasowym obiekcie budowlanym </w:t>
      </w:r>
      <w:r>
        <w:t>– należy przez to rozumieć obiekt budowlany przeznaczony do czasowego użytkowania w okresie krótszym od jego trwałości</w:t>
      </w:r>
    </w:p>
    <w:p w:rsidR="007F1E48" w:rsidRDefault="00D266A8">
      <w:pPr>
        <w:spacing w:after="0" w:line="383" w:lineRule="auto"/>
        <w:ind w:left="564" w:right="419"/>
      </w:pPr>
      <w:r>
        <w:t xml:space="preserve">technicznej, przewidziany do przeniesienia w inne miejsce lub rozbiórki, a także obiekt budowlany nie połączony trwale z gruntem, jak: strzelnice, kioski uliczne, pawilony sprzedaży ulicznej i wystawowe, </w:t>
      </w:r>
      <w:proofErr w:type="spellStart"/>
      <w:r>
        <w:t>przekrycia</w:t>
      </w:r>
      <w:proofErr w:type="spellEnd"/>
      <w:r>
        <w:t xml:space="preserve"> namiotowe i powłoki pneumatyczne,</w:t>
      </w:r>
    </w:p>
    <w:p w:rsidR="007F1E48" w:rsidRDefault="00D266A8">
      <w:pPr>
        <w:ind w:left="564" w:right="5"/>
      </w:pPr>
      <w:r>
        <w:t>urządzenia rozrywkowe, barakowozy, obiekty kontenerowe,</w:t>
      </w:r>
    </w:p>
    <w:p w:rsidR="007F1E48" w:rsidRDefault="00D266A8">
      <w:pPr>
        <w:ind w:left="564" w:right="5"/>
      </w:pPr>
      <w:r>
        <w:rPr>
          <w:b/>
        </w:rPr>
        <w:t xml:space="preserve">terenie budowy </w:t>
      </w:r>
      <w:r>
        <w:t>– należy przez to rozumieć przestrzeń, w której prowadzone są roboty</w:t>
      </w:r>
    </w:p>
    <w:p w:rsidR="007F1E48" w:rsidRDefault="00D266A8">
      <w:pPr>
        <w:spacing w:after="184"/>
        <w:ind w:left="564" w:right="5"/>
      </w:pPr>
      <w:r>
        <w:t>budowlane wraz z przestrzenią zajmowaną przez urządzenia zaplecza budowy,</w:t>
      </w:r>
    </w:p>
    <w:p w:rsidR="007F1E48" w:rsidRDefault="00D266A8">
      <w:pPr>
        <w:ind w:left="564" w:right="5"/>
      </w:pPr>
      <w:r>
        <w:rPr>
          <w:b/>
        </w:rPr>
        <w:t xml:space="preserve">terenie zamkniętym </w:t>
      </w:r>
      <w:r>
        <w:t xml:space="preserve">– należy przez to rozumieć teren zamknięty, o którym mowa </w:t>
      </w:r>
      <w:r w:rsidR="00A32EAF">
        <w:t xml:space="preserve">                             </w:t>
      </w:r>
    </w:p>
    <w:p w:rsidR="007F1E48" w:rsidRDefault="00A32EAF">
      <w:pPr>
        <w:spacing w:after="179"/>
        <w:ind w:left="564" w:right="5"/>
      </w:pPr>
      <w:r>
        <w:t xml:space="preserve">w </w:t>
      </w:r>
      <w:r w:rsidR="00D266A8">
        <w:t>przepisach prawa geodezyjnego i kartograficznego:</w:t>
      </w:r>
    </w:p>
    <w:p w:rsidR="007F1E48" w:rsidRDefault="00D266A8">
      <w:pPr>
        <w:numPr>
          <w:ilvl w:val="0"/>
          <w:numId w:val="10"/>
        </w:numPr>
        <w:spacing w:after="0" w:line="375" w:lineRule="auto"/>
        <w:ind w:right="443" w:hanging="334"/>
      </w:pPr>
      <w:r>
        <w:t>obronności lub bezpieczeństwa państwa, będący w dyspozycji jednostek organizacyjnych podległych Ministrowi Obrony Narodowej, Ministrowi Spraw</w:t>
      </w:r>
    </w:p>
    <w:p w:rsidR="007F1E48" w:rsidRDefault="00D266A8">
      <w:pPr>
        <w:spacing w:after="150"/>
        <w:ind w:left="1116" w:right="5"/>
      </w:pPr>
      <w:r>
        <w:t>Wewnętrznych i Administracji oraz Ministrowi Spraw Zagranicznych,</w:t>
      </w:r>
    </w:p>
    <w:p w:rsidR="007F1E48" w:rsidRDefault="00D266A8">
      <w:pPr>
        <w:numPr>
          <w:ilvl w:val="0"/>
          <w:numId w:val="10"/>
        </w:numPr>
        <w:spacing w:after="127" w:line="259" w:lineRule="auto"/>
        <w:ind w:right="443" w:hanging="334"/>
      </w:pPr>
      <w:r>
        <w:t>bezpośredniego wydobywania kopaliny ze złoża, będący w dyspozycji zakładu</w:t>
      </w:r>
    </w:p>
    <w:p w:rsidR="007F1E48" w:rsidRDefault="00D266A8">
      <w:pPr>
        <w:spacing w:after="185"/>
        <w:ind w:left="1116" w:right="5"/>
      </w:pPr>
      <w:r>
        <w:t>górniczego.</w:t>
      </w:r>
    </w:p>
    <w:p w:rsidR="007F1E48" w:rsidRDefault="00D266A8">
      <w:pPr>
        <w:spacing w:after="0" w:line="369" w:lineRule="auto"/>
        <w:ind w:left="564" w:right="443"/>
      </w:pPr>
      <w:r>
        <w:rPr>
          <w:b/>
        </w:rPr>
        <w:t xml:space="preserve">urządzeniach budowlanych </w:t>
      </w:r>
      <w:r>
        <w:t xml:space="preserve">– należy przez to rozumieć urządzenia techniczne związane </w:t>
      </w:r>
      <w:r w:rsidR="00A32EAF">
        <w:t xml:space="preserve">     </w:t>
      </w:r>
      <w:r>
        <w:t>z obiektem budowlanym zapewniające możliwość użytkowania obiektu zgodnie z jego przeznaczeniem, jak przyłącza i urządzenia instalacyjne, w tym służące oczyszczaniu lub gromadzeniu ścieków, a także przejazdy, ogrodzenia, place postojowe i place pod</w:t>
      </w:r>
    </w:p>
    <w:p w:rsidR="007F1E48" w:rsidRDefault="00D266A8">
      <w:pPr>
        <w:spacing w:after="184"/>
        <w:ind w:left="564" w:right="5"/>
      </w:pPr>
      <w:r>
        <w:t>śmietniki,</w:t>
      </w:r>
    </w:p>
    <w:p w:rsidR="007F1E48" w:rsidRDefault="00D266A8">
      <w:pPr>
        <w:ind w:left="564" w:right="5"/>
      </w:pPr>
      <w:r>
        <w:rPr>
          <w:b/>
        </w:rPr>
        <w:t xml:space="preserve">ustaleniach technicznych </w:t>
      </w:r>
      <w:r>
        <w:t>– należy przez to rozumieć ustalenia podane w normach,</w:t>
      </w:r>
    </w:p>
    <w:p w:rsidR="007F1E48" w:rsidRDefault="00D266A8">
      <w:pPr>
        <w:spacing w:after="184"/>
        <w:ind w:left="564" w:right="5"/>
      </w:pPr>
      <w:r>
        <w:t>aprobatach technicznych i szczegółowych specyfikacjach technicznych,</w:t>
      </w:r>
    </w:p>
    <w:p w:rsidR="007F1E48" w:rsidRDefault="00D266A8">
      <w:pPr>
        <w:spacing w:after="0" w:line="375" w:lineRule="auto"/>
        <w:ind w:left="564" w:right="5"/>
      </w:pPr>
      <w:r>
        <w:rPr>
          <w:b/>
        </w:rPr>
        <w:t xml:space="preserve">właściwym organie </w:t>
      </w:r>
      <w:r>
        <w:t>– należy przez to rozumieć organ nadzoru architektonicznobudowlanego lub organ specjalistycznego nadzoru budowlanego, stosownie do ich</w:t>
      </w:r>
    </w:p>
    <w:p w:rsidR="007F1E48" w:rsidRDefault="00D266A8">
      <w:pPr>
        <w:spacing w:after="184"/>
        <w:ind w:left="564" w:right="5"/>
      </w:pPr>
      <w:r>
        <w:t>właściwości określonych w rozdziale 8.,</w:t>
      </w:r>
    </w:p>
    <w:p w:rsidR="007F1E48" w:rsidRDefault="00D266A8">
      <w:pPr>
        <w:spacing w:after="0" w:line="370" w:lineRule="auto"/>
        <w:ind w:left="564" w:right="416"/>
      </w:pPr>
      <w:r>
        <w:rPr>
          <w:b/>
        </w:rPr>
        <w:t xml:space="preserve">wyrobie budowlanym </w:t>
      </w:r>
      <w:r>
        <w:t>– należy przez to rozumieć wyrób w rozumieniu przepisów o ocenie zgodności, wytworzony w celu wbudowania, wmontowania, zainstalowania lub zastosowania w sposób trwały w obiekcie budowlanym, wprowadzany do obrotu jako wyrób pojedynczy lub jako zestaw wyborów do stosowania we wzajemnym połączeniu</w:t>
      </w:r>
    </w:p>
    <w:p w:rsidR="007F1E48" w:rsidRDefault="00D266A8">
      <w:pPr>
        <w:spacing w:after="187"/>
        <w:ind w:left="564" w:right="5"/>
      </w:pPr>
      <w:r>
        <w:t>stanowiącym integralną całość użytkową,</w:t>
      </w:r>
    </w:p>
    <w:p w:rsidR="007F1E48" w:rsidRDefault="00D266A8">
      <w:pPr>
        <w:spacing w:after="0" w:line="369" w:lineRule="auto"/>
        <w:ind w:left="564" w:right="423"/>
      </w:pPr>
      <w:r>
        <w:rPr>
          <w:b/>
        </w:rPr>
        <w:t xml:space="preserve">Wspólnym Słowniku Zamówień </w:t>
      </w:r>
      <w:r>
        <w:t xml:space="preserve">– jest systemem klasyfikacji produktów, usług i robót budowlanych, stworzonych na potrzeby zamówień publicznych. Składa się ze słownika głównego oraz słownika uzupełniającego. Obowiązuje we wszystkich krajach Unii </w:t>
      </w:r>
      <w:r>
        <w:lastRenderedPageBreak/>
        <w:t>Europejskiej. Zgodnie z postanowieniami rozporządzenia 2151/2003, stosowanie kodów CPV do określania przedmiotu zamówienia przez zamawiających z ówczesnych Państw Członkowskich UE stało się obowiązkowe z dniem 20 grudnia 2003 r. Polskie Prawo zamówień publicznych przewidziało obowiązek stosowania klasyfikacji CPV począwszy</w:t>
      </w:r>
    </w:p>
    <w:p w:rsidR="00967CA9" w:rsidRDefault="00D266A8">
      <w:pPr>
        <w:spacing w:after="4" w:line="391" w:lineRule="auto"/>
        <w:ind w:left="564" w:right="1157"/>
        <w:jc w:val="left"/>
      </w:pPr>
      <w:r>
        <w:t xml:space="preserve">od dnia akcesji Polski do UE, tzn. od 1 maja 2004 r., </w:t>
      </w:r>
    </w:p>
    <w:p w:rsidR="007F1E48" w:rsidRDefault="00D266A8">
      <w:pPr>
        <w:spacing w:after="4" w:line="391" w:lineRule="auto"/>
        <w:ind w:left="564" w:right="1157"/>
        <w:jc w:val="left"/>
      </w:pPr>
      <w:r>
        <w:rPr>
          <w:b/>
        </w:rPr>
        <w:t>zarządzającym realizacją umowy</w:t>
      </w:r>
      <w:r>
        <w:t xml:space="preserve"> – jest to osoba prawna lub fizyczna określona w istotnych postanowieniach umowy, zwana dalej zarządzającym, wyznaczona przez zamawiającego, upoważniona do nadzorowania realizacji robót i administrowania umową w zakresie określonym w udzielonym pełnomocnictwie (zarządzający realizacją nie jest </w:t>
      </w:r>
    </w:p>
    <w:p w:rsidR="007F1E48" w:rsidRDefault="00D266A8">
      <w:pPr>
        <w:spacing w:after="584"/>
        <w:ind w:left="564" w:right="5"/>
      </w:pPr>
      <w:r>
        <w:t>obecnie prawnie określony w przepisach),</w:t>
      </w:r>
    </w:p>
    <w:p w:rsidR="007F1E48" w:rsidRDefault="00D266A8">
      <w:pPr>
        <w:pStyle w:val="Nagwek2"/>
        <w:spacing w:after="174"/>
        <w:ind w:left="2"/>
      </w:pPr>
      <w:r>
        <w:t>1.4.    Dokumentacja</w:t>
      </w:r>
      <w:r>
        <w:rPr>
          <w:b w:val="0"/>
        </w:rPr>
        <w:t xml:space="preserve"> </w:t>
      </w:r>
    </w:p>
    <w:p w:rsidR="007F1E48" w:rsidRDefault="00823BB8" w:rsidP="00A32EAF">
      <w:pPr>
        <w:spacing w:after="148"/>
        <w:ind w:left="564" w:right="5"/>
      </w:pPr>
      <w:r>
        <w:t>Zamawiający w</w:t>
      </w:r>
      <w:r>
        <w:tab/>
        <w:t>terminie określonym</w:t>
      </w:r>
      <w:r>
        <w:tab/>
        <w:t xml:space="preserve">w umowie </w:t>
      </w:r>
      <w:r w:rsidR="00D266A8">
        <w:t>przekaże Wykonawcy jeden</w:t>
      </w:r>
      <w:r w:rsidR="001579F2" w:rsidRPr="001579F2">
        <w:t xml:space="preserve"> </w:t>
      </w:r>
      <w:r w:rsidR="001579F2">
        <w:t xml:space="preserve">egzemplarz ST. </w:t>
      </w:r>
    </w:p>
    <w:p w:rsidR="007F1E48" w:rsidRDefault="00A32EAF" w:rsidP="00A32EAF">
      <w:pPr>
        <w:spacing w:after="157"/>
        <w:ind w:left="993" w:right="5"/>
      </w:pPr>
      <w:r>
        <w:t>a)</w:t>
      </w:r>
      <w:r w:rsidR="00D266A8">
        <w:t>grupy, kody i kategorie robót zostały określone w przedmiarze robót.</w:t>
      </w:r>
    </w:p>
    <w:p w:rsidR="007F1E48" w:rsidRDefault="00A32EAF" w:rsidP="00A32EAF">
      <w:pPr>
        <w:ind w:left="996" w:right="5" w:firstLine="0"/>
      </w:pPr>
      <w:r>
        <w:t xml:space="preserve">b) </w:t>
      </w:r>
      <w:r w:rsidR="00D266A8">
        <w:t>technologia i struktura robót objętych zamówieniem nie zawiera pojęć i określeń</w:t>
      </w:r>
    </w:p>
    <w:p w:rsidR="007F1E48" w:rsidRDefault="00D266A8">
      <w:pPr>
        <w:spacing w:after="582"/>
        <w:ind w:left="564" w:right="5"/>
      </w:pPr>
      <w:r>
        <w:t xml:space="preserve">wcześniej niezdefiniowanych. </w:t>
      </w:r>
    </w:p>
    <w:p w:rsidR="007F1E48" w:rsidRDefault="00D266A8">
      <w:pPr>
        <w:pStyle w:val="Nagwek2"/>
        <w:spacing w:after="145"/>
        <w:ind w:left="2"/>
      </w:pPr>
      <w:r>
        <w:t xml:space="preserve">1.5.    Informacje o terenie budowy </w:t>
      </w:r>
    </w:p>
    <w:p w:rsidR="007F1E48" w:rsidRDefault="00D266A8">
      <w:pPr>
        <w:ind w:left="564" w:right="5"/>
      </w:pPr>
      <w:r>
        <w:t xml:space="preserve">Dojazd do działki z drogi publicznej. </w:t>
      </w:r>
    </w:p>
    <w:p w:rsidR="007F1E48" w:rsidRDefault="00D266A8">
      <w:pPr>
        <w:spacing w:after="150"/>
        <w:ind w:left="564" w:right="5"/>
      </w:pPr>
      <w:r>
        <w:t>Działka posiada uzbrojenie w energię elektryczną, wodę i kanalizację sanitarną.</w:t>
      </w:r>
    </w:p>
    <w:p w:rsidR="007F1E48" w:rsidRDefault="00D266A8">
      <w:pPr>
        <w:numPr>
          <w:ilvl w:val="0"/>
          <w:numId w:val="12"/>
        </w:numPr>
        <w:ind w:left="1070" w:right="5" w:hanging="360"/>
      </w:pPr>
      <w:r>
        <w:t>przekazanie – przejęcie placu budowy (frontu robót) powinno nastąpić w terminie</w:t>
      </w:r>
    </w:p>
    <w:p w:rsidR="007F1E48" w:rsidRDefault="00D266A8">
      <w:pPr>
        <w:ind w:left="1004" w:right="5"/>
      </w:pPr>
      <w:r>
        <w:t>ustalonym w umowie o wykonanie zamówienia,</w:t>
      </w:r>
    </w:p>
    <w:p w:rsidR="007F1E48" w:rsidRDefault="00D266A8">
      <w:pPr>
        <w:numPr>
          <w:ilvl w:val="0"/>
          <w:numId w:val="12"/>
        </w:numPr>
        <w:ind w:left="1070" w:right="5" w:hanging="360"/>
      </w:pPr>
      <w:r>
        <w:t>na czas wykonywania robót Wykonawca ponosi pełną odpowiedzialność w zakresie</w:t>
      </w:r>
    </w:p>
    <w:p w:rsidR="007F1E48" w:rsidRDefault="00D266A8">
      <w:pPr>
        <w:ind w:left="1004" w:right="5"/>
      </w:pPr>
      <w:r>
        <w:t>ochrony mienia publicznego i prywatnego,</w:t>
      </w:r>
    </w:p>
    <w:p w:rsidR="007F1E48" w:rsidRDefault="00D266A8">
      <w:pPr>
        <w:numPr>
          <w:ilvl w:val="0"/>
          <w:numId w:val="12"/>
        </w:numPr>
        <w:ind w:left="1070" w:right="5" w:hanging="360"/>
      </w:pPr>
      <w:r>
        <w:t>rodzaj wykonywanych robót budowlanych i ich lokalizacja nie stanowią zagrożenia dla</w:t>
      </w:r>
    </w:p>
    <w:p w:rsidR="007F1E48" w:rsidRDefault="00D266A8">
      <w:pPr>
        <w:ind w:left="1004" w:right="5"/>
      </w:pPr>
      <w:r>
        <w:t>środowiska,</w:t>
      </w:r>
    </w:p>
    <w:p w:rsidR="007F1E48" w:rsidRDefault="00D266A8">
      <w:pPr>
        <w:numPr>
          <w:ilvl w:val="0"/>
          <w:numId w:val="12"/>
        </w:numPr>
        <w:ind w:left="1070" w:right="5" w:hanging="360"/>
      </w:pPr>
      <w:r>
        <w:t xml:space="preserve">roboty budowlane nie będą wykraczały poza granice działki. </w:t>
      </w:r>
    </w:p>
    <w:p w:rsidR="007F1E48" w:rsidRDefault="00D266A8">
      <w:pPr>
        <w:numPr>
          <w:ilvl w:val="0"/>
          <w:numId w:val="12"/>
        </w:numPr>
        <w:spacing w:after="150"/>
        <w:ind w:left="1070" w:right="5" w:hanging="360"/>
      </w:pPr>
      <w:r>
        <w:t>grupy, kody i kategorie robót zostały określone w przedmiarze robót.</w:t>
      </w:r>
    </w:p>
    <w:p w:rsidR="007F1E48" w:rsidRDefault="00D266A8">
      <w:pPr>
        <w:numPr>
          <w:ilvl w:val="0"/>
          <w:numId w:val="12"/>
        </w:numPr>
        <w:ind w:left="1070" w:right="5" w:hanging="360"/>
      </w:pPr>
      <w:r>
        <w:t>technologia i struktura robót objętych zamówieniem nie zawiera pojęć i określeń</w:t>
      </w:r>
    </w:p>
    <w:p w:rsidR="007F1E48" w:rsidRDefault="00D266A8">
      <w:pPr>
        <w:spacing w:after="150"/>
        <w:ind w:left="1004" w:right="5"/>
      </w:pPr>
      <w:r>
        <w:t xml:space="preserve">wcześniej niezdefiniowanych. </w:t>
      </w:r>
    </w:p>
    <w:p w:rsidR="00A32EAF" w:rsidRDefault="00D266A8" w:rsidP="00A32EAF">
      <w:pPr>
        <w:spacing w:after="0" w:line="368" w:lineRule="auto"/>
        <w:ind w:left="720" w:right="425"/>
      </w:pPr>
      <w:r>
        <w:t xml:space="preserve">Wykonawca jest zobowiązany do zabezpieczenia terenu budowy w okresie trwania realizacji zadania inwestycyjnego aż do zakończenia i odbioru ostatecznego robót. </w:t>
      </w:r>
    </w:p>
    <w:p w:rsidR="007F1E48" w:rsidRDefault="00D266A8" w:rsidP="00A32EAF">
      <w:pPr>
        <w:spacing w:after="0" w:line="368" w:lineRule="auto"/>
        <w:ind w:left="720" w:right="425"/>
      </w:pPr>
      <w:r>
        <w:lastRenderedPageBreak/>
        <w:t>Wykonawca dostarczy, zainstaluje i będzie utrzymywać urządzenia tymczasowe, w tym: ogrodzenia, oświetlenie, dozorców, wszelkie inne środki niezbędne do ochrony robót,</w:t>
      </w:r>
      <w:r w:rsidR="00A32EAF">
        <w:t xml:space="preserve"> </w:t>
      </w:r>
      <w:r>
        <w:t>wygody społeczności i innych.</w:t>
      </w:r>
    </w:p>
    <w:p w:rsidR="007F1E48" w:rsidRDefault="00D266A8">
      <w:pPr>
        <w:spacing w:line="369" w:lineRule="auto"/>
        <w:ind w:left="720" w:right="5"/>
      </w:pPr>
      <w:r>
        <w:t>Koszt zabezpieczenia terenu budowy nie podlega odrębnej zapłacie i przyjmuje się, że jest włączony w cenę umowną.</w:t>
      </w:r>
    </w:p>
    <w:p w:rsidR="007F1E48" w:rsidRDefault="00D266A8">
      <w:pPr>
        <w:pStyle w:val="Nagwek2"/>
        <w:spacing w:after="174"/>
        <w:ind w:left="2"/>
      </w:pPr>
      <w:r>
        <w:t>1.6.    Ogólne wymagania dotyczące robót</w:t>
      </w:r>
    </w:p>
    <w:p w:rsidR="007F1E48" w:rsidRDefault="00D266A8">
      <w:pPr>
        <w:ind w:left="564" w:right="5"/>
      </w:pPr>
      <w:r>
        <w:t>Wykonawca robót jest odpowiedzialny za jakość ich wykonania oraz za ich zgodność z ST</w:t>
      </w:r>
    </w:p>
    <w:p w:rsidR="007F1E48" w:rsidRDefault="00D266A8">
      <w:pPr>
        <w:spacing w:after="606"/>
        <w:ind w:left="564" w:right="5"/>
      </w:pPr>
      <w:r>
        <w:t>i poleceniami Inspektora nadzoru.</w:t>
      </w:r>
    </w:p>
    <w:p w:rsidR="007F1E48" w:rsidRDefault="00D266A8">
      <w:pPr>
        <w:spacing w:after="150"/>
        <w:ind w:left="10" w:right="5"/>
      </w:pPr>
      <w:r>
        <w:t>1.6.1. Przekazanie terenu budowy</w:t>
      </w:r>
    </w:p>
    <w:p w:rsidR="007F1E48" w:rsidRDefault="00D266A8">
      <w:pPr>
        <w:spacing w:after="0" w:line="369" w:lineRule="auto"/>
        <w:ind w:left="564" w:right="5"/>
      </w:pPr>
      <w:r>
        <w:t>Zamawiający, w terminie określonym w dokumentach umowy przekaże Wykonawcy teren budowy wraz ze wszystkimi wymaganymi uzgodnieniami prawnymi i administracyjnymi,</w:t>
      </w:r>
    </w:p>
    <w:p w:rsidR="007F1E48" w:rsidRDefault="00D266A8">
      <w:pPr>
        <w:spacing w:after="606"/>
        <w:ind w:left="564" w:right="5"/>
      </w:pPr>
      <w:r>
        <w:t>przekaże dziennik budowy oraz egzemplarz ST.</w:t>
      </w:r>
    </w:p>
    <w:p w:rsidR="007F1E48" w:rsidRDefault="00D266A8" w:rsidP="00967CA9">
      <w:pPr>
        <w:spacing w:after="150"/>
        <w:ind w:left="0" w:right="5" w:firstLine="0"/>
      </w:pPr>
      <w:r>
        <w:t>1.6.2. Zgodność robót z ST</w:t>
      </w:r>
    </w:p>
    <w:p w:rsidR="007F1E48" w:rsidRDefault="00D266A8">
      <w:pPr>
        <w:spacing w:after="0" w:line="369" w:lineRule="auto"/>
        <w:ind w:left="564" w:right="5"/>
      </w:pPr>
      <w:r>
        <w:t>ST oraz dodatkowe dokumenty przekazane Wykonawcy przez Inspektora nadzoru stanowią załączniki do umowy, a wymagania wyszczególnione w choćby jednym z nich</w:t>
      </w:r>
    </w:p>
    <w:p w:rsidR="007F1E48" w:rsidRDefault="00D266A8">
      <w:pPr>
        <w:spacing w:after="179"/>
        <w:ind w:left="564" w:right="5"/>
      </w:pPr>
      <w:r>
        <w:t>są obowiązujące dla Wykonawcy tak, jakby zawarte były w całej dokumentacji.</w:t>
      </w:r>
    </w:p>
    <w:p w:rsidR="007F1E48" w:rsidRDefault="00D266A8">
      <w:pPr>
        <w:tabs>
          <w:tab w:val="center" w:pos="1157"/>
          <w:tab w:val="center" w:pos="2122"/>
          <w:tab w:val="center" w:pos="2759"/>
          <w:tab w:val="center" w:pos="3994"/>
          <w:tab w:val="center" w:pos="5319"/>
          <w:tab w:val="center" w:pos="6055"/>
          <w:tab w:val="center" w:pos="6940"/>
          <w:tab w:val="center" w:pos="7757"/>
          <w:tab w:val="center" w:pos="8722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>Wykonawca</w:t>
      </w:r>
      <w:r>
        <w:tab/>
        <w:t>nie</w:t>
      </w:r>
      <w:r>
        <w:tab/>
        <w:t>może</w:t>
      </w:r>
      <w:r>
        <w:tab/>
        <w:t>wykorzystywać</w:t>
      </w:r>
      <w:r>
        <w:tab/>
        <w:t>błędów</w:t>
      </w:r>
      <w:r>
        <w:tab/>
        <w:t>lub</w:t>
      </w:r>
      <w:r>
        <w:tab/>
      </w:r>
      <w:proofErr w:type="spellStart"/>
      <w:r>
        <w:t>opuszczeń</w:t>
      </w:r>
      <w:proofErr w:type="spellEnd"/>
      <w:r>
        <w:tab/>
        <w:t>w</w:t>
      </w:r>
      <w:r>
        <w:tab/>
        <w:t>dokumentach</w:t>
      </w:r>
    </w:p>
    <w:p w:rsidR="007F1E48" w:rsidRDefault="00D266A8">
      <w:pPr>
        <w:ind w:left="564" w:right="5"/>
      </w:pPr>
      <w:r>
        <w:t>kontraktowych, a o ich wykryciu winien natychmiast powiadomić Inspektora nadzoru,</w:t>
      </w:r>
    </w:p>
    <w:p w:rsidR="007F1E48" w:rsidRDefault="00D266A8">
      <w:pPr>
        <w:spacing w:after="150"/>
        <w:ind w:left="564" w:right="5"/>
      </w:pPr>
      <w:r>
        <w:t>który dokona odpowiednich zmian i poprawek.</w:t>
      </w:r>
    </w:p>
    <w:p w:rsidR="007F1E48" w:rsidRDefault="00D266A8">
      <w:pPr>
        <w:spacing w:after="150"/>
        <w:ind w:left="564" w:right="5"/>
      </w:pPr>
      <w:r>
        <w:t>Wszystkie wykonane roboty i dostarczone materiały mają być zgodne z ST.</w:t>
      </w:r>
    </w:p>
    <w:p w:rsidR="007F1E48" w:rsidRDefault="00D266A8">
      <w:pPr>
        <w:spacing w:after="0" w:line="369" w:lineRule="auto"/>
        <w:ind w:left="564" w:right="5"/>
      </w:pPr>
      <w:r>
        <w:t>Cechy materiałów i elementów budowli muszą być jednorodne i wykazywać zgodność</w:t>
      </w:r>
      <w:r w:rsidR="00A32EAF">
        <w:t xml:space="preserve">                     </w:t>
      </w:r>
      <w:r>
        <w:t xml:space="preserve"> z określonymi wymaganiami, a rozrzuty tych cech nie mogą przekraczać dopuszczalnego</w:t>
      </w:r>
    </w:p>
    <w:p w:rsidR="007F1E48" w:rsidRDefault="00D266A8">
      <w:pPr>
        <w:spacing w:after="179"/>
        <w:ind w:left="564" w:right="5"/>
      </w:pPr>
      <w:r>
        <w:t>przedziału tolerancji.</w:t>
      </w:r>
    </w:p>
    <w:p w:rsidR="007F1E48" w:rsidRDefault="00D266A8">
      <w:pPr>
        <w:spacing w:after="0" w:line="375" w:lineRule="auto"/>
        <w:ind w:left="564" w:right="5"/>
      </w:pPr>
      <w:r>
        <w:t>W przypadku, gdy dostarczane materiały lub wykonane roboty nie będą zgodne z ST i mają wpływ na niezadowalającą jakość elementu budowli, to takie materiały zostaną zastąpione</w:t>
      </w:r>
    </w:p>
    <w:p w:rsidR="007F1E48" w:rsidRDefault="00D266A8">
      <w:pPr>
        <w:spacing w:after="606"/>
        <w:ind w:left="564" w:right="5"/>
      </w:pPr>
      <w:r>
        <w:t>innymi, a elementy budowli rozebrane i wykonane ponownie na koszt wykonawcy.</w:t>
      </w:r>
    </w:p>
    <w:p w:rsidR="007F1E48" w:rsidRDefault="00D266A8">
      <w:pPr>
        <w:spacing w:after="150"/>
        <w:ind w:left="10" w:right="5"/>
      </w:pPr>
      <w:r>
        <w:t>1.6.3. Zabezpieczenie terenu budowy</w:t>
      </w:r>
    </w:p>
    <w:p w:rsidR="007F1E48" w:rsidRDefault="00D266A8">
      <w:pPr>
        <w:ind w:left="564" w:right="5"/>
      </w:pPr>
      <w:r>
        <w:t>Wykonawca jest zobowiązany do zabezpieczenia terenu budowy w okresie trwania</w:t>
      </w:r>
    </w:p>
    <w:p w:rsidR="007F1E48" w:rsidRDefault="00D266A8">
      <w:pPr>
        <w:spacing w:after="150"/>
        <w:ind w:left="564" w:right="5"/>
      </w:pPr>
      <w:r>
        <w:t>realizacji kontraktu aż do zakończenia i odbioru ostatecznego robót.</w:t>
      </w:r>
    </w:p>
    <w:p w:rsidR="007F1E48" w:rsidRDefault="00D266A8">
      <w:pPr>
        <w:ind w:left="564" w:right="5"/>
      </w:pPr>
      <w:r>
        <w:t>Koszt zabezpieczenia terenu budowy nie podlega odrębnej zapłacie i przyjmuje się, że jest</w:t>
      </w:r>
    </w:p>
    <w:p w:rsidR="007F1E48" w:rsidRDefault="00D266A8">
      <w:pPr>
        <w:spacing w:after="606"/>
        <w:ind w:left="564" w:right="5"/>
      </w:pPr>
      <w:r>
        <w:lastRenderedPageBreak/>
        <w:t>włączony w cenę umowną.</w:t>
      </w:r>
    </w:p>
    <w:p w:rsidR="007F1E48" w:rsidRDefault="00D266A8">
      <w:pPr>
        <w:spacing w:after="150"/>
        <w:ind w:left="10" w:right="5"/>
      </w:pPr>
      <w:r>
        <w:t>1.6.4. Ochrona środowiska w czasie wykonywania robót</w:t>
      </w:r>
    </w:p>
    <w:p w:rsidR="007F1E48" w:rsidRDefault="00D266A8">
      <w:pPr>
        <w:ind w:left="564" w:right="5"/>
      </w:pPr>
      <w:r>
        <w:t>Rodzaj wykonywanych robót remontowo - budowlanych i ich lokalizacja nie stanowią</w:t>
      </w:r>
    </w:p>
    <w:p w:rsidR="007F1E48" w:rsidRDefault="00D266A8">
      <w:pPr>
        <w:ind w:left="564" w:right="5"/>
      </w:pPr>
      <w:r>
        <w:t xml:space="preserve">zagrożenia dla środowiska. </w:t>
      </w:r>
    </w:p>
    <w:sectPr w:rsidR="007F1E48">
      <w:footerReference w:type="even" r:id="rId10"/>
      <w:footerReference w:type="default" r:id="rId11"/>
      <w:footerReference w:type="first" r:id="rId12"/>
      <w:pgSz w:w="11900" w:h="16840"/>
      <w:pgMar w:top="1053" w:right="701" w:bottom="1155" w:left="1416" w:header="708" w:footer="72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108A" w:rsidRDefault="0094108A">
      <w:pPr>
        <w:spacing w:after="0" w:line="240" w:lineRule="auto"/>
      </w:pPr>
      <w:r>
        <w:separator/>
      </w:r>
    </w:p>
  </w:endnote>
  <w:endnote w:type="continuationSeparator" w:id="0">
    <w:p w:rsidR="0094108A" w:rsidRDefault="009410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1E48" w:rsidRDefault="00D266A8">
    <w:pPr>
      <w:spacing w:after="0" w:line="259" w:lineRule="auto"/>
      <w:ind w:left="0" w:right="120" w:firstLine="0"/>
      <w:jc w:val="right"/>
    </w:pPr>
    <w:r>
      <w:rPr>
        <w:sz w:val="20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1E48" w:rsidRDefault="007F1E48">
    <w:pPr>
      <w:spacing w:after="160" w:line="259" w:lineRule="auto"/>
      <w:ind w:left="0" w:firstLine="0"/>
      <w:jc w:val="lef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1E48" w:rsidRDefault="00D266A8">
    <w:pPr>
      <w:spacing w:after="0" w:line="259" w:lineRule="auto"/>
      <w:ind w:left="0" w:right="120" w:firstLine="0"/>
      <w:jc w:val="right"/>
    </w:pPr>
    <w:r>
      <w:rPr>
        <w:sz w:val="20"/>
      </w:rPr>
      <w:t>1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1E48" w:rsidRDefault="00D266A8">
    <w:pPr>
      <w:spacing w:after="0" w:line="259" w:lineRule="auto"/>
      <w:ind w:left="0" w:right="530" w:firstLine="0"/>
      <w:jc w:val="right"/>
    </w:pPr>
    <w:r>
      <w:rPr>
        <w:sz w:val="20"/>
      </w:rPr>
      <w:t>1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1E48" w:rsidRDefault="00D266A8">
    <w:pPr>
      <w:spacing w:after="0" w:line="259" w:lineRule="auto"/>
      <w:ind w:left="0" w:right="530" w:firstLine="0"/>
      <w:jc w:val="right"/>
    </w:pPr>
    <w:r>
      <w:rPr>
        <w:sz w:val="20"/>
      </w:rPr>
      <w:t>1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1E48" w:rsidRDefault="00D266A8">
    <w:pPr>
      <w:spacing w:after="0" w:line="259" w:lineRule="auto"/>
      <w:ind w:left="0" w:right="530" w:firstLine="0"/>
      <w:jc w:val="right"/>
    </w:pPr>
    <w:r>
      <w:rPr>
        <w:sz w:val="20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108A" w:rsidRDefault="0094108A">
      <w:pPr>
        <w:spacing w:after="0" w:line="240" w:lineRule="auto"/>
      </w:pPr>
      <w:r>
        <w:separator/>
      </w:r>
    </w:p>
  </w:footnote>
  <w:footnote w:type="continuationSeparator" w:id="0">
    <w:p w:rsidR="0094108A" w:rsidRDefault="009410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52EBD"/>
    <w:multiLevelType w:val="hybridMultilevel"/>
    <w:tmpl w:val="6816759A"/>
    <w:lvl w:ilvl="0" w:tplc="01B6FAFC">
      <w:start w:val="1"/>
      <w:numFmt w:val="bullet"/>
      <w:lvlText w:val="•"/>
      <w:lvlJc w:val="left"/>
      <w:pPr>
        <w:ind w:left="72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742C2E">
      <w:start w:val="1"/>
      <w:numFmt w:val="bullet"/>
      <w:lvlText w:val="o"/>
      <w:lvlJc w:val="left"/>
      <w:pPr>
        <w:ind w:left="144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04C4042">
      <w:start w:val="1"/>
      <w:numFmt w:val="bullet"/>
      <w:lvlText w:val="▪"/>
      <w:lvlJc w:val="left"/>
      <w:pPr>
        <w:ind w:left="216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BB491CA">
      <w:start w:val="1"/>
      <w:numFmt w:val="bullet"/>
      <w:lvlText w:val="•"/>
      <w:lvlJc w:val="left"/>
      <w:pPr>
        <w:ind w:left="288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D763B46">
      <w:start w:val="1"/>
      <w:numFmt w:val="bullet"/>
      <w:lvlText w:val="o"/>
      <w:lvlJc w:val="left"/>
      <w:pPr>
        <w:ind w:left="360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2E7D2C">
      <w:start w:val="1"/>
      <w:numFmt w:val="bullet"/>
      <w:lvlText w:val="▪"/>
      <w:lvlJc w:val="left"/>
      <w:pPr>
        <w:ind w:left="432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1C0EA84">
      <w:start w:val="1"/>
      <w:numFmt w:val="bullet"/>
      <w:lvlText w:val="•"/>
      <w:lvlJc w:val="left"/>
      <w:pPr>
        <w:ind w:left="504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CD2FA0C">
      <w:start w:val="1"/>
      <w:numFmt w:val="bullet"/>
      <w:lvlText w:val="o"/>
      <w:lvlJc w:val="left"/>
      <w:pPr>
        <w:ind w:left="576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A2CDA98">
      <w:start w:val="1"/>
      <w:numFmt w:val="bullet"/>
      <w:lvlText w:val="▪"/>
      <w:lvlJc w:val="left"/>
      <w:pPr>
        <w:ind w:left="648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3515E32"/>
    <w:multiLevelType w:val="hybridMultilevel"/>
    <w:tmpl w:val="E8D24608"/>
    <w:lvl w:ilvl="0" w:tplc="E74009D8">
      <w:start w:val="3"/>
      <w:numFmt w:val="lowerLetter"/>
      <w:lvlText w:val="%1)"/>
      <w:lvlJc w:val="left"/>
      <w:pPr>
        <w:ind w:left="13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47" w:hanging="360"/>
      </w:pPr>
    </w:lvl>
    <w:lvl w:ilvl="2" w:tplc="0415001B" w:tentative="1">
      <w:start w:val="1"/>
      <w:numFmt w:val="lowerRoman"/>
      <w:lvlText w:val="%3."/>
      <w:lvlJc w:val="right"/>
      <w:pPr>
        <w:ind w:left="2767" w:hanging="180"/>
      </w:pPr>
    </w:lvl>
    <w:lvl w:ilvl="3" w:tplc="0415000F" w:tentative="1">
      <w:start w:val="1"/>
      <w:numFmt w:val="decimal"/>
      <w:lvlText w:val="%4."/>
      <w:lvlJc w:val="left"/>
      <w:pPr>
        <w:ind w:left="3487" w:hanging="360"/>
      </w:pPr>
    </w:lvl>
    <w:lvl w:ilvl="4" w:tplc="04150019" w:tentative="1">
      <w:start w:val="1"/>
      <w:numFmt w:val="lowerLetter"/>
      <w:lvlText w:val="%5."/>
      <w:lvlJc w:val="left"/>
      <w:pPr>
        <w:ind w:left="4207" w:hanging="360"/>
      </w:pPr>
    </w:lvl>
    <w:lvl w:ilvl="5" w:tplc="0415001B" w:tentative="1">
      <w:start w:val="1"/>
      <w:numFmt w:val="lowerRoman"/>
      <w:lvlText w:val="%6."/>
      <w:lvlJc w:val="right"/>
      <w:pPr>
        <w:ind w:left="4927" w:hanging="180"/>
      </w:pPr>
    </w:lvl>
    <w:lvl w:ilvl="6" w:tplc="0415000F" w:tentative="1">
      <w:start w:val="1"/>
      <w:numFmt w:val="decimal"/>
      <w:lvlText w:val="%7."/>
      <w:lvlJc w:val="left"/>
      <w:pPr>
        <w:ind w:left="5647" w:hanging="360"/>
      </w:pPr>
    </w:lvl>
    <w:lvl w:ilvl="7" w:tplc="04150019" w:tentative="1">
      <w:start w:val="1"/>
      <w:numFmt w:val="lowerLetter"/>
      <w:lvlText w:val="%8."/>
      <w:lvlJc w:val="left"/>
      <w:pPr>
        <w:ind w:left="6367" w:hanging="360"/>
      </w:pPr>
    </w:lvl>
    <w:lvl w:ilvl="8" w:tplc="0415001B" w:tentative="1">
      <w:start w:val="1"/>
      <w:numFmt w:val="lowerRoman"/>
      <w:lvlText w:val="%9."/>
      <w:lvlJc w:val="right"/>
      <w:pPr>
        <w:ind w:left="7087" w:hanging="180"/>
      </w:pPr>
    </w:lvl>
  </w:abstractNum>
  <w:abstractNum w:abstractNumId="2" w15:restartNumberingAfterBreak="0">
    <w:nsid w:val="06DC591F"/>
    <w:multiLevelType w:val="hybridMultilevel"/>
    <w:tmpl w:val="BB28925A"/>
    <w:lvl w:ilvl="0" w:tplc="F14210B8">
      <w:start w:val="1"/>
      <w:numFmt w:val="lowerLetter"/>
      <w:lvlText w:val="%1)"/>
      <w:lvlJc w:val="left"/>
      <w:pPr>
        <w:ind w:left="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9A6249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ED405B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901C1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0AECE0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C6CE7C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8121F4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CA6B6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A70EB6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0891064"/>
    <w:multiLevelType w:val="hybridMultilevel"/>
    <w:tmpl w:val="E2AA5086"/>
    <w:lvl w:ilvl="0" w:tplc="BA783ECA">
      <w:start w:val="1"/>
      <w:numFmt w:val="bullet"/>
      <w:lvlText w:val="•"/>
      <w:lvlJc w:val="left"/>
      <w:pPr>
        <w:ind w:left="1289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2EE2600">
      <w:start w:val="1"/>
      <w:numFmt w:val="bullet"/>
      <w:lvlText w:val="o"/>
      <w:lvlJc w:val="left"/>
      <w:pPr>
        <w:ind w:left="1781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10CBFB6">
      <w:start w:val="1"/>
      <w:numFmt w:val="bullet"/>
      <w:lvlText w:val="▪"/>
      <w:lvlJc w:val="left"/>
      <w:pPr>
        <w:ind w:left="2501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A600ACA">
      <w:start w:val="1"/>
      <w:numFmt w:val="bullet"/>
      <w:lvlText w:val="•"/>
      <w:lvlJc w:val="left"/>
      <w:pPr>
        <w:ind w:left="3221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420DF46">
      <w:start w:val="1"/>
      <w:numFmt w:val="bullet"/>
      <w:lvlText w:val="o"/>
      <w:lvlJc w:val="left"/>
      <w:pPr>
        <w:ind w:left="3941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2442E4C">
      <w:start w:val="1"/>
      <w:numFmt w:val="bullet"/>
      <w:lvlText w:val="▪"/>
      <w:lvlJc w:val="left"/>
      <w:pPr>
        <w:ind w:left="4661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3BC88D8">
      <w:start w:val="1"/>
      <w:numFmt w:val="bullet"/>
      <w:lvlText w:val="•"/>
      <w:lvlJc w:val="left"/>
      <w:pPr>
        <w:ind w:left="5381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54C0EDA">
      <w:start w:val="1"/>
      <w:numFmt w:val="bullet"/>
      <w:lvlText w:val="o"/>
      <w:lvlJc w:val="left"/>
      <w:pPr>
        <w:ind w:left="6101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B1AD000">
      <w:start w:val="1"/>
      <w:numFmt w:val="bullet"/>
      <w:lvlText w:val="▪"/>
      <w:lvlJc w:val="left"/>
      <w:pPr>
        <w:ind w:left="6821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281144E"/>
    <w:multiLevelType w:val="hybridMultilevel"/>
    <w:tmpl w:val="4934CF8E"/>
    <w:lvl w:ilvl="0" w:tplc="16865A0C">
      <w:start w:val="1"/>
      <w:numFmt w:val="decimal"/>
      <w:lvlText w:val="%1."/>
      <w:lvlJc w:val="left"/>
      <w:pPr>
        <w:ind w:left="1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79E0080">
      <w:start w:val="1"/>
      <w:numFmt w:val="lowerLetter"/>
      <w:lvlText w:val="%2"/>
      <w:lvlJc w:val="left"/>
      <w:pPr>
        <w:ind w:left="1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B26C5AE">
      <w:start w:val="1"/>
      <w:numFmt w:val="lowerRoman"/>
      <w:lvlText w:val="%3"/>
      <w:lvlJc w:val="left"/>
      <w:pPr>
        <w:ind w:left="1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0E40CFC">
      <w:start w:val="1"/>
      <w:numFmt w:val="decimal"/>
      <w:lvlText w:val="%4"/>
      <w:lvlJc w:val="left"/>
      <w:pPr>
        <w:ind w:left="2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E86E1B2">
      <w:start w:val="1"/>
      <w:numFmt w:val="lowerLetter"/>
      <w:lvlText w:val="%5"/>
      <w:lvlJc w:val="left"/>
      <w:pPr>
        <w:ind w:left="3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D549DE4">
      <w:start w:val="1"/>
      <w:numFmt w:val="lowerRoman"/>
      <w:lvlText w:val="%6"/>
      <w:lvlJc w:val="left"/>
      <w:pPr>
        <w:ind w:left="4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9D450DA">
      <w:start w:val="1"/>
      <w:numFmt w:val="decimal"/>
      <w:lvlText w:val="%7"/>
      <w:lvlJc w:val="left"/>
      <w:pPr>
        <w:ind w:left="4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A5C1410">
      <w:start w:val="1"/>
      <w:numFmt w:val="lowerLetter"/>
      <w:lvlText w:val="%8"/>
      <w:lvlJc w:val="left"/>
      <w:pPr>
        <w:ind w:left="5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03292B0">
      <w:start w:val="1"/>
      <w:numFmt w:val="lowerRoman"/>
      <w:lvlText w:val="%9"/>
      <w:lvlJc w:val="left"/>
      <w:pPr>
        <w:ind w:left="6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51E53F6"/>
    <w:multiLevelType w:val="hybridMultilevel"/>
    <w:tmpl w:val="AAA88620"/>
    <w:lvl w:ilvl="0" w:tplc="E6EC9600">
      <w:start w:val="1"/>
      <w:numFmt w:val="bullet"/>
      <w:lvlText w:val="•"/>
      <w:lvlJc w:val="left"/>
      <w:pPr>
        <w:ind w:left="72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B1C650E">
      <w:start w:val="1"/>
      <w:numFmt w:val="bullet"/>
      <w:lvlText w:val="o"/>
      <w:lvlJc w:val="left"/>
      <w:pPr>
        <w:ind w:left="144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694A00A">
      <w:start w:val="1"/>
      <w:numFmt w:val="bullet"/>
      <w:lvlText w:val="▪"/>
      <w:lvlJc w:val="left"/>
      <w:pPr>
        <w:ind w:left="216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3661A52">
      <w:start w:val="1"/>
      <w:numFmt w:val="bullet"/>
      <w:lvlText w:val="•"/>
      <w:lvlJc w:val="left"/>
      <w:pPr>
        <w:ind w:left="288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DF80BD6">
      <w:start w:val="1"/>
      <w:numFmt w:val="bullet"/>
      <w:lvlText w:val="o"/>
      <w:lvlJc w:val="left"/>
      <w:pPr>
        <w:ind w:left="360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E80F324">
      <w:start w:val="1"/>
      <w:numFmt w:val="bullet"/>
      <w:lvlText w:val="▪"/>
      <w:lvlJc w:val="left"/>
      <w:pPr>
        <w:ind w:left="432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4AA5F6">
      <w:start w:val="1"/>
      <w:numFmt w:val="bullet"/>
      <w:lvlText w:val="•"/>
      <w:lvlJc w:val="left"/>
      <w:pPr>
        <w:ind w:left="504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5881EC">
      <w:start w:val="1"/>
      <w:numFmt w:val="bullet"/>
      <w:lvlText w:val="o"/>
      <w:lvlJc w:val="left"/>
      <w:pPr>
        <w:ind w:left="576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8FC05B6">
      <w:start w:val="1"/>
      <w:numFmt w:val="bullet"/>
      <w:lvlText w:val="▪"/>
      <w:lvlJc w:val="left"/>
      <w:pPr>
        <w:ind w:left="648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D3F27E1"/>
    <w:multiLevelType w:val="hybridMultilevel"/>
    <w:tmpl w:val="32FC7186"/>
    <w:lvl w:ilvl="0" w:tplc="8F9027CA">
      <w:start w:val="1"/>
      <w:numFmt w:val="lowerLetter"/>
      <w:lvlText w:val="%1)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24CE3FE">
      <w:start w:val="1"/>
      <w:numFmt w:val="lowerLetter"/>
      <w:lvlText w:val="%2"/>
      <w:lvlJc w:val="left"/>
      <w:pPr>
        <w:ind w:left="1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17851F2">
      <w:start w:val="1"/>
      <w:numFmt w:val="lowerRoman"/>
      <w:lvlText w:val="%3"/>
      <w:lvlJc w:val="left"/>
      <w:pPr>
        <w:ind w:left="2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3126C96">
      <w:start w:val="1"/>
      <w:numFmt w:val="decimal"/>
      <w:lvlText w:val="%4"/>
      <w:lvlJc w:val="left"/>
      <w:pPr>
        <w:ind w:left="2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EFA87F6">
      <w:start w:val="1"/>
      <w:numFmt w:val="lowerLetter"/>
      <w:lvlText w:val="%5"/>
      <w:lvlJc w:val="left"/>
      <w:pPr>
        <w:ind w:left="3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47ED0B0">
      <w:start w:val="1"/>
      <w:numFmt w:val="lowerRoman"/>
      <w:lvlText w:val="%6"/>
      <w:lvlJc w:val="left"/>
      <w:pPr>
        <w:ind w:left="4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C58498C">
      <w:start w:val="1"/>
      <w:numFmt w:val="decimal"/>
      <w:lvlText w:val="%7"/>
      <w:lvlJc w:val="left"/>
      <w:pPr>
        <w:ind w:left="4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EF00620">
      <w:start w:val="1"/>
      <w:numFmt w:val="lowerLetter"/>
      <w:lvlText w:val="%8"/>
      <w:lvlJc w:val="left"/>
      <w:pPr>
        <w:ind w:left="5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C4422EE">
      <w:start w:val="1"/>
      <w:numFmt w:val="lowerRoman"/>
      <w:lvlText w:val="%9"/>
      <w:lvlJc w:val="left"/>
      <w:pPr>
        <w:ind w:left="6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D0C72AC"/>
    <w:multiLevelType w:val="hybridMultilevel"/>
    <w:tmpl w:val="EC2CEF16"/>
    <w:lvl w:ilvl="0" w:tplc="D7742752">
      <w:start w:val="1"/>
      <w:numFmt w:val="lowerLetter"/>
      <w:lvlText w:val="%1)"/>
      <w:lvlJc w:val="left"/>
      <w:pPr>
        <w:ind w:left="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FAEFEC">
      <w:start w:val="1"/>
      <w:numFmt w:val="lowerLetter"/>
      <w:lvlText w:val="%2"/>
      <w:lvlJc w:val="left"/>
      <w:pPr>
        <w:ind w:left="1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80A27EE">
      <w:start w:val="1"/>
      <w:numFmt w:val="lowerRoman"/>
      <w:lvlText w:val="%3"/>
      <w:lvlJc w:val="left"/>
      <w:pPr>
        <w:ind w:left="2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3F6A25A">
      <w:start w:val="1"/>
      <w:numFmt w:val="decimal"/>
      <w:lvlText w:val="%4"/>
      <w:lvlJc w:val="left"/>
      <w:pPr>
        <w:ind w:left="3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17E5CF0">
      <w:start w:val="1"/>
      <w:numFmt w:val="lowerLetter"/>
      <w:lvlText w:val="%5"/>
      <w:lvlJc w:val="left"/>
      <w:pPr>
        <w:ind w:left="3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5BA628E">
      <w:start w:val="1"/>
      <w:numFmt w:val="lowerRoman"/>
      <w:lvlText w:val="%6"/>
      <w:lvlJc w:val="left"/>
      <w:pPr>
        <w:ind w:left="4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EF8D628">
      <w:start w:val="1"/>
      <w:numFmt w:val="decimal"/>
      <w:lvlText w:val="%7"/>
      <w:lvlJc w:val="left"/>
      <w:pPr>
        <w:ind w:left="5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8E002AA">
      <w:start w:val="1"/>
      <w:numFmt w:val="lowerLetter"/>
      <w:lvlText w:val="%8"/>
      <w:lvlJc w:val="left"/>
      <w:pPr>
        <w:ind w:left="5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D1C3A60">
      <w:start w:val="1"/>
      <w:numFmt w:val="lowerRoman"/>
      <w:lvlText w:val="%9"/>
      <w:lvlJc w:val="left"/>
      <w:pPr>
        <w:ind w:left="6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CEC63E3"/>
    <w:multiLevelType w:val="hybridMultilevel"/>
    <w:tmpl w:val="AFB2B9EE"/>
    <w:lvl w:ilvl="0" w:tplc="8D1020E6">
      <w:start w:val="1"/>
      <w:numFmt w:val="bullet"/>
      <w:lvlText w:val="•"/>
      <w:lvlJc w:val="left"/>
      <w:pPr>
        <w:ind w:left="804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A160A66">
      <w:start w:val="1"/>
      <w:numFmt w:val="bullet"/>
      <w:lvlText w:val="o"/>
      <w:lvlJc w:val="left"/>
      <w:pPr>
        <w:ind w:left="144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6A64D26">
      <w:start w:val="1"/>
      <w:numFmt w:val="bullet"/>
      <w:lvlText w:val="▪"/>
      <w:lvlJc w:val="left"/>
      <w:pPr>
        <w:ind w:left="216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B2A46DA">
      <w:start w:val="1"/>
      <w:numFmt w:val="bullet"/>
      <w:lvlText w:val="•"/>
      <w:lvlJc w:val="left"/>
      <w:pPr>
        <w:ind w:left="288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36DCE2">
      <w:start w:val="1"/>
      <w:numFmt w:val="bullet"/>
      <w:lvlText w:val="o"/>
      <w:lvlJc w:val="left"/>
      <w:pPr>
        <w:ind w:left="360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2D0C510">
      <w:start w:val="1"/>
      <w:numFmt w:val="bullet"/>
      <w:lvlText w:val="▪"/>
      <w:lvlJc w:val="left"/>
      <w:pPr>
        <w:ind w:left="432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8E8BFA">
      <w:start w:val="1"/>
      <w:numFmt w:val="bullet"/>
      <w:lvlText w:val="•"/>
      <w:lvlJc w:val="left"/>
      <w:pPr>
        <w:ind w:left="504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D944C30">
      <w:start w:val="1"/>
      <w:numFmt w:val="bullet"/>
      <w:lvlText w:val="o"/>
      <w:lvlJc w:val="left"/>
      <w:pPr>
        <w:ind w:left="576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626F14">
      <w:start w:val="1"/>
      <w:numFmt w:val="bullet"/>
      <w:lvlText w:val="▪"/>
      <w:lvlJc w:val="left"/>
      <w:pPr>
        <w:ind w:left="648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93D6013"/>
    <w:multiLevelType w:val="hybridMultilevel"/>
    <w:tmpl w:val="26A869AA"/>
    <w:lvl w:ilvl="0" w:tplc="1B4A66E2">
      <w:start w:val="1"/>
      <w:numFmt w:val="lowerLetter"/>
      <w:lvlText w:val="%1)"/>
      <w:lvlJc w:val="left"/>
      <w:pPr>
        <w:ind w:left="9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7A9E6E">
      <w:start w:val="1"/>
      <w:numFmt w:val="lowerLetter"/>
      <w:lvlText w:val="%2"/>
      <w:lvlJc w:val="left"/>
      <w:pPr>
        <w:ind w:left="1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B1AB730">
      <w:start w:val="1"/>
      <w:numFmt w:val="lowerRoman"/>
      <w:lvlText w:val="%3"/>
      <w:lvlJc w:val="left"/>
      <w:pPr>
        <w:ind w:left="2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D72D0A6">
      <w:start w:val="1"/>
      <w:numFmt w:val="decimal"/>
      <w:lvlText w:val="%4"/>
      <w:lvlJc w:val="left"/>
      <w:pPr>
        <w:ind w:left="3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B98B538">
      <w:start w:val="1"/>
      <w:numFmt w:val="lowerLetter"/>
      <w:lvlText w:val="%5"/>
      <w:lvlJc w:val="left"/>
      <w:pPr>
        <w:ind w:left="3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DCAD3D4">
      <w:start w:val="1"/>
      <w:numFmt w:val="lowerRoman"/>
      <w:lvlText w:val="%6"/>
      <w:lvlJc w:val="left"/>
      <w:pPr>
        <w:ind w:left="4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296AB58">
      <w:start w:val="1"/>
      <w:numFmt w:val="decimal"/>
      <w:lvlText w:val="%7"/>
      <w:lvlJc w:val="left"/>
      <w:pPr>
        <w:ind w:left="5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3AC22A2">
      <w:start w:val="1"/>
      <w:numFmt w:val="lowerLetter"/>
      <w:lvlText w:val="%8"/>
      <w:lvlJc w:val="left"/>
      <w:pPr>
        <w:ind w:left="5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BB044D4">
      <w:start w:val="1"/>
      <w:numFmt w:val="lowerRoman"/>
      <w:lvlText w:val="%9"/>
      <w:lvlJc w:val="left"/>
      <w:pPr>
        <w:ind w:left="6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0C06895"/>
    <w:multiLevelType w:val="hybridMultilevel"/>
    <w:tmpl w:val="CDCE0EC6"/>
    <w:lvl w:ilvl="0" w:tplc="266EB440">
      <w:start w:val="3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4AEA2F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902346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8D2714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A74E74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350826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96CFDB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DDAECE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192636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20D3BA4"/>
    <w:multiLevelType w:val="hybridMultilevel"/>
    <w:tmpl w:val="700E2DD6"/>
    <w:lvl w:ilvl="0" w:tplc="DD385392">
      <w:start w:val="1"/>
      <w:numFmt w:val="decimal"/>
      <w:lvlText w:val="%1)"/>
      <w:lvlJc w:val="left"/>
      <w:pPr>
        <w:ind w:left="11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4019A8">
      <w:start w:val="1"/>
      <w:numFmt w:val="lowerLetter"/>
      <w:lvlText w:val="%2"/>
      <w:lvlJc w:val="left"/>
      <w:pPr>
        <w:ind w:left="1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A709300">
      <w:start w:val="1"/>
      <w:numFmt w:val="lowerRoman"/>
      <w:lvlText w:val="%3"/>
      <w:lvlJc w:val="left"/>
      <w:pPr>
        <w:ind w:left="2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7037E6">
      <w:start w:val="1"/>
      <w:numFmt w:val="decimal"/>
      <w:lvlText w:val="%4"/>
      <w:lvlJc w:val="left"/>
      <w:pPr>
        <w:ind w:left="2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54AA32C">
      <w:start w:val="1"/>
      <w:numFmt w:val="lowerLetter"/>
      <w:lvlText w:val="%5"/>
      <w:lvlJc w:val="left"/>
      <w:pPr>
        <w:ind w:left="3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1228606">
      <w:start w:val="1"/>
      <w:numFmt w:val="lowerRoman"/>
      <w:lvlText w:val="%6"/>
      <w:lvlJc w:val="left"/>
      <w:pPr>
        <w:ind w:left="4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B5EFC84">
      <w:start w:val="1"/>
      <w:numFmt w:val="decimal"/>
      <w:lvlText w:val="%7"/>
      <w:lvlJc w:val="left"/>
      <w:pPr>
        <w:ind w:left="5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24B3F6">
      <w:start w:val="1"/>
      <w:numFmt w:val="lowerLetter"/>
      <w:lvlText w:val="%8"/>
      <w:lvlJc w:val="left"/>
      <w:pPr>
        <w:ind w:left="5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5E3BDE">
      <w:start w:val="1"/>
      <w:numFmt w:val="lowerRoman"/>
      <w:lvlText w:val="%9"/>
      <w:lvlJc w:val="left"/>
      <w:pPr>
        <w:ind w:left="6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3106EAE"/>
    <w:multiLevelType w:val="hybridMultilevel"/>
    <w:tmpl w:val="B08808A2"/>
    <w:lvl w:ilvl="0" w:tplc="B42CAB4E">
      <w:start w:val="1"/>
      <w:numFmt w:val="lowerLetter"/>
      <w:lvlText w:val="%1)"/>
      <w:lvlJc w:val="left"/>
      <w:pPr>
        <w:ind w:left="1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BE4FEA2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F780632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42496D8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DBE9578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658B676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2280162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4C8C83A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2E684BC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11"/>
  </w:num>
  <w:num w:numId="3">
    <w:abstractNumId w:val="3"/>
  </w:num>
  <w:num w:numId="4">
    <w:abstractNumId w:val="5"/>
  </w:num>
  <w:num w:numId="5">
    <w:abstractNumId w:val="8"/>
  </w:num>
  <w:num w:numId="6">
    <w:abstractNumId w:val="10"/>
  </w:num>
  <w:num w:numId="7">
    <w:abstractNumId w:val="0"/>
  </w:num>
  <w:num w:numId="8">
    <w:abstractNumId w:val="9"/>
  </w:num>
  <w:num w:numId="9">
    <w:abstractNumId w:val="2"/>
  </w:num>
  <w:num w:numId="10">
    <w:abstractNumId w:val="6"/>
  </w:num>
  <w:num w:numId="11">
    <w:abstractNumId w:val="7"/>
  </w:num>
  <w:num w:numId="12">
    <w:abstractNumId w:val="1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E48"/>
    <w:rsid w:val="00100611"/>
    <w:rsid w:val="001579F2"/>
    <w:rsid w:val="002237E9"/>
    <w:rsid w:val="003313A2"/>
    <w:rsid w:val="00381989"/>
    <w:rsid w:val="00516916"/>
    <w:rsid w:val="006A5E14"/>
    <w:rsid w:val="00733F94"/>
    <w:rsid w:val="00746743"/>
    <w:rsid w:val="007F1E48"/>
    <w:rsid w:val="00823BB8"/>
    <w:rsid w:val="00915C66"/>
    <w:rsid w:val="0094108A"/>
    <w:rsid w:val="00967CA9"/>
    <w:rsid w:val="009844F7"/>
    <w:rsid w:val="00A32EAF"/>
    <w:rsid w:val="00D266A8"/>
    <w:rsid w:val="00E21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89D619-FC9C-40EB-8F7B-7B9026748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23" w:line="265" w:lineRule="auto"/>
      <w:ind w:left="66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118" w:line="265" w:lineRule="auto"/>
      <w:ind w:left="862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118" w:line="265" w:lineRule="auto"/>
      <w:ind w:left="862" w:hanging="10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Nagwek3">
    <w:name w:val="heading 3"/>
    <w:next w:val="Normalny"/>
    <w:link w:val="Nagwek3Znak"/>
    <w:uiPriority w:val="9"/>
    <w:unhideWhenUsed/>
    <w:qFormat/>
    <w:pPr>
      <w:keepNext/>
      <w:keepLines/>
      <w:spacing w:after="120" w:line="265" w:lineRule="auto"/>
      <w:ind w:left="10" w:hanging="10"/>
      <w:outlineLvl w:val="2"/>
    </w:pPr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b/>
      <w:color w:val="000000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467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6743"/>
    <w:rPr>
      <w:rFonts w:ascii="Segoe UI" w:eastAsia="Times New Roman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A32E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12</Pages>
  <Words>2799</Words>
  <Characters>16796</Characters>
  <Application>Microsoft Office Word</Application>
  <DocSecurity>0</DocSecurity>
  <Lines>139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zal 7 - specyfikacja robót</vt:lpstr>
    </vt:vector>
  </TitlesOfParts>
  <Company/>
  <LinksUpToDate>false</LinksUpToDate>
  <CharactersWithSpaces>19556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zal 7 - specyfikacja robót</dc:title>
  <dc:subject/>
  <dc:creator>deimian</dc:creator>
  <cp:keywords/>
  <cp:lastModifiedBy>SDS</cp:lastModifiedBy>
  <cp:revision>9</cp:revision>
  <cp:lastPrinted>2016-09-21T07:55:00Z</cp:lastPrinted>
  <dcterms:created xsi:type="dcterms:W3CDTF">2017-08-08T08:21:00Z</dcterms:created>
  <dcterms:modified xsi:type="dcterms:W3CDTF">2017-08-16T10:57:00Z</dcterms:modified>
</cp:coreProperties>
</file>